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99E0" w14:textId="77777777" w:rsidR="004D52CE" w:rsidRPr="003B3AAE" w:rsidRDefault="004D52CE" w:rsidP="0026605F">
      <w:pPr>
        <w:jc w:val="center"/>
        <w:rPr>
          <w:rFonts w:ascii="ＭＳ 明朝" w:cs="Times New Roman"/>
          <w:b/>
          <w:spacing w:val="2"/>
          <w:sz w:val="32"/>
          <w:szCs w:val="32"/>
        </w:rPr>
      </w:pPr>
      <w:r w:rsidRPr="003B3AAE">
        <w:rPr>
          <w:rFonts w:ascii="ＭＳ 明朝" w:hAnsi="ＭＳ 明朝" w:cs="ＭＳ ゴシック" w:hint="eastAsia"/>
          <w:b/>
          <w:sz w:val="32"/>
          <w:szCs w:val="32"/>
        </w:rPr>
        <w:t>重度後遺障害者短期入院協力事業実施要領（モデル案）</w:t>
      </w:r>
    </w:p>
    <w:p w14:paraId="32641439" w14:textId="77777777" w:rsidR="004D52CE" w:rsidRPr="003B3AAE" w:rsidRDefault="004D52CE" w:rsidP="0026605F">
      <w:pPr>
        <w:jc w:val="right"/>
        <w:rPr>
          <w:rFonts w:ascii="ＭＳ 明朝" w:cs="Times New Roman"/>
          <w:spacing w:val="2"/>
          <w:sz w:val="22"/>
        </w:rPr>
      </w:pPr>
      <w:r w:rsidRPr="003B3AAE">
        <w:rPr>
          <w:rFonts w:ascii="ＭＳ 明朝" w:hAnsi="ＭＳ 明朝" w:cs="ＭＳ ゴシック" w:hint="eastAsia"/>
          <w:sz w:val="22"/>
        </w:rPr>
        <w:t xml:space="preserve">○○○○病院　</w:t>
      </w:r>
    </w:p>
    <w:p w14:paraId="44688D46"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１．目　的</w:t>
      </w:r>
    </w:p>
    <w:p w14:paraId="7A00839A"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sz w:val="22"/>
        </w:rPr>
        <w:t xml:space="preserve">  </w:t>
      </w:r>
      <w:r w:rsidRPr="003B3AAE">
        <w:rPr>
          <w:rFonts w:ascii="ＭＳ 明朝" w:hAnsi="ＭＳ 明朝" w:cs="ＭＳ ゴシック" w:hint="eastAsia"/>
          <w:sz w:val="22"/>
        </w:rPr>
        <w:t>自動車事故に起因する遷延性意識障害などによる重度後遺障害者の多くは、在宅で家族による介護を受けながら療養しており、これらの重度後遺障害者は医療機関において診察、検査、リハビリテーションを受け、また患者家族にとっては、在宅介護技術やケアの方法について医療機関から適切な指導、アドバイスを受けることによって、より安心して在宅療養ができることが望ましい。</w:t>
      </w:r>
    </w:p>
    <w:p w14:paraId="00C5AE99"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hint="eastAsia"/>
          <w:sz w:val="22"/>
        </w:rPr>
        <w:t xml:space="preserve">　このため、当院においては、積極的に在宅の重度後遺障害者の短期入院の受け入れを行い、これらの重度後遺障害者の病状把握、在宅介護による病状の改善、介護技術の向上を図ることを目的とした医療的な支援を通じて、在宅の重度後遺障害者に関する医学的知見に基づく問題点の発掘、解決方法の検討を行うことを目的とする。</w:t>
      </w:r>
    </w:p>
    <w:p w14:paraId="3AC7DC9A" w14:textId="77777777" w:rsidR="004D52CE" w:rsidRPr="003B3AAE" w:rsidRDefault="004D52CE" w:rsidP="004D52CE">
      <w:pPr>
        <w:spacing w:line="326" w:lineRule="exact"/>
        <w:rPr>
          <w:rFonts w:ascii="ＭＳ 明朝" w:cs="Times New Roman"/>
          <w:spacing w:val="2"/>
          <w:sz w:val="22"/>
        </w:rPr>
      </w:pPr>
    </w:p>
    <w:p w14:paraId="2066E28E"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２．実施主体</w:t>
      </w:r>
    </w:p>
    <w:p w14:paraId="260E2207"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 xml:space="preserve">　　当院が実施する。</w:t>
      </w:r>
    </w:p>
    <w:p w14:paraId="073C221D" w14:textId="77777777" w:rsidR="004D52CE" w:rsidRPr="003B3AAE" w:rsidRDefault="004D52CE" w:rsidP="004D52CE">
      <w:pPr>
        <w:spacing w:line="326" w:lineRule="exact"/>
        <w:rPr>
          <w:rFonts w:ascii="ＭＳ 明朝" w:cs="Times New Roman"/>
          <w:spacing w:val="2"/>
          <w:sz w:val="22"/>
        </w:rPr>
      </w:pPr>
    </w:p>
    <w:p w14:paraId="28F57586"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３．受入対象者</w:t>
      </w:r>
    </w:p>
    <w:p w14:paraId="6BAA57FD"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hint="eastAsia"/>
          <w:sz w:val="22"/>
        </w:rPr>
        <w:t xml:space="preserve">　本事業の対象者は、当面、在宅で療養生活を送る独立行政法人自動車事故対策機構が認定する介護料受給資格者であって、あらかじめ当院に事前に登録（相談・調整）した者（以下「対象者」という。）とする。</w:t>
      </w:r>
    </w:p>
    <w:p w14:paraId="00FE7B9A" w14:textId="77777777" w:rsidR="004D52CE" w:rsidRPr="003B3AAE" w:rsidRDefault="004D52CE" w:rsidP="004D52CE">
      <w:pPr>
        <w:spacing w:line="326" w:lineRule="exact"/>
        <w:rPr>
          <w:rFonts w:ascii="ＭＳ 明朝" w:cs="Times New Roman"/>
          <w:spacing w:val="2"/>
          <w:sz w:val="22"/>
        </w:rPr>
      </w:pPr>
    </w:p>
    <w:p w14:paraId="3DD86BA2"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４．実施内容</w:t>
      </w:r>
    </w:p>
    <w:p w14:paraId="32A5F188"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（１）次の体制を整備する。</w:t>
      </w:r>
    </w:p>
    <w:p w14:paraId="232FBEE2"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①　コーディネイターの選任、実施計画の策定</w:t>
      </w:r>
    </w:p>
    <w:p w14:paraId="79BA9AB9" w14:textId="77777777"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コーディネイターは本事業の全体設計・進捗管理、スタッフ研修計画の策定、対象者の登録、受入れ計画の策定、対象者の受入れ日程調整</w:t>
      </w:r>
      <w:r w:rsidR="00A31878">
        <w:rPr>
          <w:rFonts w:ascii="ＭＳ 明朝" w:hAnsi="ＭＳ 明朝" w:cs="ＭＳ ゴシック" w:hint="eastAsia"/>
          <w:sz w:val="22"/>
        </w:rPr>
        <w:t>、</w:t>
      </w:r>
      <w:r w:rsidR="00A31878">
        <w:rPr>
          <w:rFonts w:ascii="ＭＳ 明朝" w:hAnsi="ＭＳ 明朝" w:cs="ＭＳ ゴシック"/>
          <w:sz w:val="22"/>
        </w:rPr>
        <w:t>退院時</w:t>
      </w:r>
      <w:r w:rsidR="00A31878">
        <w:rPr>
          <w:rFonts w:ascii="ＭＳ 明朝" w:hAnsi="ＭＳ 明朝" w:cs="ＭＳ ゴシック" w:hint="eastAsia"/>
          <w:sz w:val="22"/>
        </w:rPr>
        <w:t>・</w:t>
      </w:r>
      <w:r w:rsidR="00A31878">
        <w:rPr>
          <w:rFonts w:ascii="ＭＳ 明朝" w:hAnsi="ＭＳ 明朝" w:cs="ＭＳ ゴシック"/>
          <w:sz w:val="22"/>
        </w:rPr>
        <w:t>退院後の</w:t>
      </w:r>
      <w:r w:rsidR="00A31878">
        <w:rPr>
          <w:rFonts w:ascii="ＭＳ 明朝" w:hAnsi="ＭＳ 明朝" w:cs="ＭＳ ゴシック" w:hint="eastAsia"/>
          <w:sz w:val="22"/>
        </w:rPr>
        <w:t>利用者</w:t>
      </w:r>
      <w:r w:rsidR="00A31878">
        <w:rPr>
          <w:rFonts w:ascii="ＭＳ 明朝" w:hAnsi="ＭＳ 明朝" w:cs="ＭＳ ゴシック"/>
          <w:sz w:val="22"/>
        </w:rPr>
        <w:t>・介護者へのフォロー</w:t>
      </w:r>
    </w:p>
    <w:p w14:paraId="06CE9502"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②　入浴設備、介助器具等の整備</w:t>
      </w:r>
    </w:p>
    <w:p w14:paraId="3E37337C"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③　スタッフ研修の実施</w:t>
      </w:r>
    </w:p>
    <w:p w14:paraId="66BEFA01" w14:textId="77777777"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遷延性意識障害者の病状の理解、全身管理のあり方・手法の検討、介護技術研究、リハビリ内容の検討、患者家族に対する介護指導、薬事指導、食事指導等</w:t>
      </w:r>
    </w:p>
    <w:p w14:paraId="4789F006"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④　受入れ窓口の整備</w:t>
      </w:r>
    </w:p>
    <w:p w14:paraId="11C9F318" w14:textId="77777777" w:rsidR="00997F36" w:rsidRPr="00997F36" w:rsidRDefault="004D52CE" w:rsidP="007732CF">
      <w:pPr>
        <w:spacing w:line="326" w:lineRule="exact"/>
        <w:ind w:leftChars="337" w:left="708"/>
        <w:rPr>
          <w:rFonts w:ascii="ＭＳ 明朝" w:cs="Times New Roman"/>
          <w:spacing w:val="2"/>
          <w:sz w:val="22"/>
        </w:rPr>
      </w:pPr>
      <w:r w:rsidRPr="003B3AAE">
        <w:rPr>
          <w:rFonts w:ascii="ＭＳ 明朝" w:hAnsi="ＭＳ 明朝" w:cs="ＭＳ ゴシック" w:hint="eastAsia"/>
          <w:sz w:val="22"/>
        </w:rPr>
        <w:t xml:space="preserve">　受付け窓口の設置、診察日程管理（対象者ごと）</w:t>
      </w:r>
    </w:p>
    <w:p w14:paraId="0B7F9C30"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⑤　事業の実績</w:t>
      </w:r>
      <w:r w:rsidR="004C1812">
        <w:rPr>
          <w:rFonts w:ascii="ＭＳ 明朝" w:hAnsi="ＭＳ 明朝" w:cs="ＭＳ ゴシック" w:hint="eastAsia"/>
          <w:sz w:val="22"/>
        </w:rPr>
        <w:t>把握</w:t>
      </w:r>
      <w:r w:rsidRPr="003B3AAE">
        <w:rPr>
          <w:rFonts w:ascii="ＭＳ 明朝" w:hAnsi="ＭＳ 明朝" w:cs="ＭＳ ゴシック" w:hint="eastAsia"/>
          <w:sz w:val="22"/>
        </w:rPr>
        <w:t>、評価検討体制の整備</w:t>
      </w:r>
    </w:p>
    <w:p w14:paraId="3997A751" w14:textId="77777777" w:rsidR="004D52CE" w:rsidRDefault="004D52CE" w:rsidP="004D52CE">
      <w:pPr>
        <w:spacing w:line="326" w:lineRule="exact"/>
        <w:ind w:left="722"/>
        <w:rPr>
          <w:rFonts w:ascii="ＭＳ 明朝" w:hAnsi="ＭＳ 明朝" w:cs="ＭＳ ゴシック"/>
          <w:sz w:val="22"/>
        </w:rPr>
      </w:pPr>
      <w:r w:rsidRPr="003B3AAE">
        <w:rPr>
          <w:rFonts w:ascii="ＭＳ 明朝" w:hAnsi="ＭＳ 明朝" w:cs="ＭＳ ゴシック" w:hint="eastAsia"/>
          <w:sz w:val="22"/>
        </w:rPr>
        <w:t xml:space="preserve">　実利用人員</w:t>
      </w:r>
      <w:r w:rsidR="003B73B0">
        <w:rPr>
          <w:rFonts w:ascii="ＭＳ 明朝" w:hAnsi="ＭＳ 明朝" w:cs="ＭＳ ゴシック" w:hint="eastAsia"/>
          <w:sz w:val="22"/>
        </w:rPr>
        <w:t>・</w:t>
      </w:r>
      <w:r w:rsidRPr="003B3AAE">
        <w:rPr>
          <w:rFonts w:ascii="ＭＳ 明朝" w:hAnsi="ＭＳ 明朝" w:cs="ＭＳ ゴシック" w:hint="eastAsia"/>
          <w:sz w:val="22"/>
        </w:rPr>
        <w:t>延利用人員</w:t>
      </w:r>
      <w:r w:rsidR="003B73B0">
        <w:rPr>
          <w:rFonts w:ascii="ＭＳ 明朝" w:hAnsi="ＭＳ 明朝" w:cs="ＭＳ ゴシック" w:hint="eastAsia"/>
          <w:sz w:val="22"/>
        </w:rPr>
        <w:t>・延べ利用日数の把握</w:t>
      </w:r>
      <w:r w:rsidR="003B73B0">
        <w:rPr>
          <w:rFonts w:ascii="ＭＳ 明朝" w:hAnsi="ＭＳ 明朝" w:cs="ＭＳ ゴシック"/>
          <w:sz w:val="22"/>
        </w:rPr>
        <w:t>、</w:t>
      </w:r>
      <w:r w:rsidRPr="003B3AAE">
        <w:rPr>
          <w:rFonts w:ascii="ＭＳ 明朝" w:hAnsi="ＭＳ 明朝" w:cs="ＭＳ ゴシック" w:hint="eastAsia"/>
          <w:sz w:val="22"/>
        </w:rPr>
        <w:t>ケーススタディ、事業を通じた問題点の発掘、解決方法の検討に向けた体制の整備</w:t>
      </w:r>
    </w:p>
    <w:p w14:paraId="09FAAC04" w14:textId="77777777" w:rsidR="00685CA3" w:rsidRDefault="00685CA3" w:rsidP="00685CA3">
      <w:pPr>
        <w:spacing w:line="326" w:lineRule="exact"/>
        <w:ind w:leftChars="226" w:left="475"/>
        <w:rPr>
          <w:rFonts w:ascii="ＭＳ 明朝" w:hAnsi="ＭＳ 明朝" w:cs="ＭＳ ゴシック"/>
          <w:sz w:val="22"/>
        </w:rPr>
      </w:pPr>
      <w:r>
        <w:rPr>
          <w:rFonts w:ascii="ＭＳ 明朝" w:hAnsi="ＭＳ 明朝" w:cs="ＭＳ ゴシック" w:hint="eastAsia"/>
          <w:sz w:val="22"/>
        </w:rPr>
        <w:t>⑥　関係機関</w:t>
      </w:r>
      <w:r>
        <w:rPr>
          <w:rFonts w:ascii="ＭＳ 明朝" w:hAnsi="ＭＳ 明朝" w:cs="ＭＳ ゴシック"/>
          <w:sz w:val="22"/>
        </w:rPr>
        <w:t>との</w:t>
      </w:r>
      <w:r>
        <w:rPr>
          <w:rFonts w:ascii="ＭＳ 明朝" w:hAnsi="ＭＳ 明朝" w:cs="ＭＳ ゴシック" w:hint="eastAsia"/>
          <w:sz w:val="22"/>
        </w:rPr>
        <w:t>連携</w:t>
      </w:r>
      <w:r>
        <w:rPr>
          <w:rFonts w:ascii="ＭＳ 明朝" w:hAnsi="ＭＳ 明朝" w:cs="ＭＳ ゴシック"/>
          <w:sz w:val="22"/>
        </w:rPr>
        <w:t>体制の整備</w:t>
      </w:r>
    </w:p>
    <w:p w14:paraId="70A5C3E8" w14:textId="77777777" w:rsidR="00685CA3" w:rsidRPr="003B3AAE" w:rsidRDefault="00685CA3" w:rsidP="00685CA3">
      <w:pPr>
        <w:spacing w:line="326" w:lineRule="exact"/>
        <w:ind w:leftChars="226" w:left="708" w:hangingChars="106" w:hanging="233"/>
        <w:rPr>
          <w:rFonts w:ascii="ＭＳ 明朝" w:cs="Times New Roman"/>
          <w:spacing w:val="2"/>
          <w:sz w:val="22"/>
        </w:rPr>
      </w:pPr>
      <w:r>
        <w:rPr>
          <w:rFonts w:ascii="ＭＳ 明朝" w:hAnsi="ＭＳ 明朝" w:cs="ＭＳ ゴシック" w:hint="eastAsia"/>
          <w:sz w:val="22"/>
        </w:rPr>
        <w:t xml:space="preserve">　</w:t>
      </w:r>
      <w:r>
        <w:rPr>
          <w:rFonts w:ascii="ＭＳ 明朝" w:hAnsi="ＭＳ 明朝" w:cs="ＭＳ ゴシック"/>
          <w:sz w:val="22"/>
        </w:rPr>
        <w:t xml:space="preserve">　</w:t>
      </w:r>
      <w:r>
        <w:rPr>
          <w:rFonts w:ascii="ＭＳ 明朝" w:hAnsi="ＭＳ 明朝" w:cs="ＭＳ ゴシック" w:hint="eastAsia"/>
          <w:sz w:val="22"/>
        </w:rPr>
        <w:t>国土交通省への</w:t>
      </w:r>
      <w:r w:rsidR="003B73B0">
        <w:rPr>
          <w:rFonts w:ascii="ＭＳ 明朝" w:hAnsi="ＭＳ 明朝" w:cs="ＭＳ ゴシック" w:hint="eastAsia"/>
          <w:sz w:val="22"/>
        </w:rPr>
        <w:t>必要に応じた事業に</w:t>
      </w:r>
      <w:r w:rsidR="003B73B0">
        <w:rPr>
          <w:rFonts w:ascii="ＭＳ 明朝" w:hAnsi="ＭＳ 明朝" w:cs="ＭＳ ゴシック"/>
          <w:sz w:val="22"/>
        </w:rPr>
        <w:t>関する相談、</w:t>
      </w:r>
      <w:r w:rsidR="003B73B0">
        <w:rPr>
          <w:rFonts w:ascii="ＭＳ 明朝" w:hAnsi="ＭＳ 明朝" w:cs="ＭＳ ゴシック" w:hint="eastAsia"/>
          <w:sz w:val="22"/>
        </w:rPr>
        <w:t>研修</w:t>
      </w:r>
      <w:r w:rsidR="003B73B0">
        <w:rPr>
          <w:rFonts w:ascii="ＭＳ 明朝" w:hAnsi="ＭＳ 明朝" w:cs="ＭＳ ゴシック"/>
          <w:sz w:val="22"/>
        </w:rPr>
        <w:t>・</w:t>
      </w:r>
      <w:r w:rsidR="003B73B0">
        <w:rPr>
          <w:rFonts w:ascii="ＭＳ 明朝" w:hAnsi="ＭＳ 明朝" w:cs="ＭＳ ゴシック" w:hint="eastAsia"/>
          <w:sz w:val="22"/>
        </w:rPr>
        <w:t>設備等</w:t>
      </w:r>
      <w:r w:rsidR="003B73B0">
        <w:rPr>
          <w:rFonts w:ascii="ＭＳ 明朝" w:hAnsi="ＭＳ 明朝" w:cs="ＭＳ ゴシック"/>
          <w:sz w:val="22"/>
        </w:rPr>
        <w:t>整備の</w:t>
      </w:r>
      <w:r>
        <w:rPr>
          <w:rFonts w:ascii="ＭＳ 明朝" w:hAnsi="ＭＳ 明朝" w:cs="ＭＳ ゴシック" w:hint="eastAsia"/>
          <w:sz w:val="22"/>
        </w:rPr>
        <w:t>相談</w:t>
      </w:r>
      <w:r>
        <w:rPr>
          <w:rFonts w:ascii="ＭＳ 明朝" w:hAnsi="ＭＳ 明朝" w:cs="ＭＳ ゴシック"/>
          <w:sz w:val="22"/>
        </w:rPr>
        <w:t>・</w:t>
      </w:r>
      <w:r w:rsidR="003B73B0">
        <w:rPr>
          <w:rFonts w:ascii="ＭＳ 明朝" w:hAnsi="ＭＳ 明朝" w:cs="ＭＳ ゴシック" w:hint="eastAsia"/>
          <w:sz w:val="22"/>
        </w:rPr>
        <w:t>補助</w:t>
      </w:r>
      <w:r w:rsidR="003B73B0">
        <w:rPr>
          <w:rFonts w:ascii="ＭＳ 明朝" w:hAnsi="ＭＳ 明朝" w:cs="ＭＳ ゴシック"/>
          <w:sz w:val="22"/>
        </w:rPr>
        <w:t>事業</w:t>
      </w:r>
      <w:r>
        <w:rPr>
          <w:rFonts w:ascii="ＭＳ 明朝" w:hAnsi="ＭＳ 明朝" w:cs="ＭＳ ゴシック"/>
          <w:sz w:val="22"/>
        </w:rPr>
        <w:t>申請</w:t>
      </w:r>
      <w:r w:rsidR="00041EF9">
        <w:rPr>
          <w:rFonts w:ascii="ＭＳ 明朝" w:hAnsi="ＭＳ 明朝" w:cs="ＭＳ ゴシック" w:hint="eastAsia"/>
          <w:sz w:val="22"/>
        </w:rPr>
        <w:t>等</w:t>
      </w:r>
      <w:r>
        <w:rPr>
          <w:rFonts w:ascii="ＭＳ 明朝" w:hAnsi="ＭＳ 明朝" w:cs="ＭＳ ゴシック" w:hint="eastAsia"/>
          <w:sz w:val="22"/>
        </w:rPr>
        <w:t>、</w:t>
      </w:r>
      <w:r>
        <w:rPr>
          <w:rFonts w:ascii="ＭＳ 明朝" w:hAnsi="ＭＳ 明朝" w:cs="ＭＳ ゴシック"/>
          <w:sz w:val="22"/>
        </w:rPr>
        <w:t>独立行政法人自動車事故対策機構への</w:t>
      </w:r>
      <w:r w:rsidR="003B73B0">
        <w:rPr>
          <w:rFonts w:ascii="ＭＳ 明朝" w:hAnsi="ＭＳ 明朝" w:cs="ＭＳ ゴシック" w:hint="eastAsia"/>
          <w:sz w:val="22"/>
        </w:rPr>
        <w:t>相談受付</w:t>
      </w:r>
      <w:r w:rsidR="005005E7">
        <w:rPr>
          <w:rFonts w:ascii="ＭＳ 明朝" w:hAnsi="ＭＳ 明朝" w:cs="ＭＳ ゴシック" w:hint="eastAsia"/>
          <w:sz w:val="22"/>
        </w:rPr>
        <w:t>（相談</w:t>
      </w:r>
      <w:r w:rsidR="005005E7">
        <w:rPr>
          <w:rFonts w:ascii="ＭＳ 明朝" w:hAnsi="ＭＳ 明朝" w:cs="ＭＳ ゴシック"/>
          <w:sz w:val="22"/>
        </w:rPr>
        <w:t>・問合せで終わったケース、</w:t>
      </w:r>
      <w:r w:rsidR="005005E7">
        <w:rPr>
          <w:rFonts w:ascii="ＭＳ 明朝" w:hAnsi="ＭＳ 明朝" w:cs="ＭＳ ゴシック" w:hint="eastAsia"/>
          <w:sz w:val="22"/>
        </w:rPr>
        <w:t>受入れ</w:t>
      </w:r>
      <w:r w:rsidR="005005E7">
        <w:rPr>
          <w:rFonts w:ascii="ＭＳ 明朝" w:hAnsi="ＭＳ 明朝" w:cs="ＭＳ ゴシック"/>
          <w:sz w:val="22"/>
        </w:rPr>
        <w:t>をお断りした</w:t>
      </w:r>
      <w:r w:rsidR="005005E7">
        <w:rPr>
          <w:rFonts w:ascii="ＭＳ 明朝" w:hAnsi="ＭＳ 明朝" w:cs="ＭＳ ゴシック" w:hint="eastAsia"/>
          <w:sz w:val="22"/>
        </w:rPr>
        <w:t>ケース</w:t>
      </w:r>
      <w:r w:rsidR="005005E7">
        <w:rPr>
          <w:rFonts w:ascii="ＭＳ 明朝" w:hAnsi="ＭＳ 明朝" w:cs="ＭＳ ゴシック"/>
          <w:sz w:val="22"/>
        </w:rPr>
        <w:t>を含む。</w:t>
      </w:r>
      <w:r w:rsidR="005005E7">
        <w:rPr>
          <w:rFonts w:ascii="ＭＳ 明朝" w:hAnsi="ＭＳ 明朝" w:cs="ＭＳ ゴシック" w:hint="eastAsia"/>
          <w:sz w:val="22"/>
        </w:rPr>
        <w:t>）</w:t>
      </w:r>
      <w:r w:rsidR="003B73B0">
        <w:rPr>
          <w:rFonts w:ascii="ＭＳ 明朝" w:hAnsi="ＭＳ 明朝" w:cs="ＭＳ ゴシック" w:hint="eastAsia"/>
          <w:sz w:val="22"/>
        </w:rPr>
        <w:t>・受入れ</w:t>
      </w:r>
      <w:r w:rsidR="003B73B0">
        <w:rPr>
          <w:rFonts w:ascii="ＭＳ 明朝" w:hAnsi="ＭＳ 明朝" w:cs="ＭＳ ゴシック"/>
          <w:sz w:val="22"/>
        </w:rPr>
        <w:t>の都度</w:t>
      </w:r>
      <w:r w:rsidR="003B73B0">
        <w:rPr>
          <w:rFonts w:ascii="ＭＳ 明朝" w:hAnsi="ＭＳ 明朝" w:cs="ＭＳ ゴシック" w:hint="eastAsia"/>
          <w:sz w:val="22"/>
        </w:rPr>
        <w:t>に</w:t>
      </w:r>
      <w:r>
        <w:rPr>
          <w:rFonts w:ascii="ＭＳ 明朝" w:hAnsi="ＭＳ 明朝" w:cs="ＭＳ ゴシック" w:hint="eastAsia"/>
          <w:sz w:val="22"/>
        </w:rPr>
        <w:t>受入対象者</w:t>
      </w:r>
      <w:r w:rsidR="005005E7">
        <w:rPr>
          <w:rFonts w:ascii="ＭＳ 明朝" w:hAnsi="ＭＳ 明朝" w:cs="ＭＳ ゴシック" w:hint="eastAsia"/>
          <w:sz w:val="22"/>
        </w:rPr>
        <w:t>であるかどうか</w:t>
      </w:r>
      <w:r>
        <w:rPr>
          <w:rFonts w:ascii="ＭＳ 明朝" w:hAnsi="ＭＳ 明朝" w:cs="ＭＳ ゴシック"/>
          <w:sz w:val="22"/>
        </w:rPr>
        <w:t>の確認、相談</w:t>
      </w:r>
      <w:r>
        <w:rPr>
          <w:rFonts w:ascii="ＭＳ 明朝" w:hAnsi="ＭＳ 明朝" w:cs="ＭＳ ゴシック" w:hint="eastAsia"/>
          <w:sz w:val="22"/>
        </w:rPr>
        <w:t>案件・</w:t>
      </w:r>
      <w:r>
        <w:rPr>
          <w:rFonts w:ascii="ＭＳ 明朝" w:hAnsi="ＭＳ 明朝" w:cs="ＭＳ ゴシック"/>
          <w:sz w:val="22"/>
        </w:rPr>
        <w:t>利用</w:t>
      </w:r>
      <w:r>
        <w:rPr>
          <w:rFonts w:ascii="ＭＳ 明朝" w:hAnsi="ＭＳ 明朝" w:cs="ＭＳ ゴシック" w:hint="eastAsia"/>
          <w:sz w:val="22"/>
        </w:rPr>
        <w:t>実績等の</w:t>
      </w:r>
      <w:r>
        <w:rPr>
          <w:rFonts w:ascii="ＭＳ 明朝" w:hAnsi="ＭＳ 明朝" w:cs="ＭＳ ゴシック"/>
          <w:sz w:val="22"/>
        </w:rPr>
        <w:t>報告</w:t>
      </w:r>
      <w:r w:rsidR="00041EF9">
        <w:rPr>
          <w:rFonts w:ascii="ＭＳ 明朝" w:hAnsi="ＭＳ 明朝" w:cs="ＭＳ ゴシック" w:hint="eastAsia"/>
          <w:sz w:val="22"/>
        </w:rPr>
        <w:t>、</w:t>
      </w:r>
      <w:r w:rsidR="003B73B0">
        <w:rPr>
          <w:rFonts w:ascii="ＭＳ 明朝" w:hAnsi="ＭＳ 明朝" w:cs="ＭＳ ゴシック" w:hint="eastAsia"/>
          <w:sz w:val="22"/>
        </w:rPr>
        <w:t>必要に応じた</w:t>
      </w:r>
      <w:r w:rsidR="00041EF9">
        <w:rPr>
          <w:rFonts w:ascii="ＭＳ 明朝" w:hAnsi="ＭＳ 明朝" w:cs="ＭＳ ゴシック"/>
          <w:sz w:val="22"/>
        </w:rPr>
        <w:t>利用対象者の交流会</w:t>
      </w:r>
      <w:r w:rsidR="003B73B0">
        <w:rPr>
          <w:rFonts w:ascii="ＭＳ 明朝" w:hAnsi="ＭＳ 明朝" w:cs="ＭＳ ゴシック" w:hint="eastAsia"/>
          <w:sz w:val="22"/>
        </w:rPr>
        <w:t>への</w:t>
      </w:r>
      <w:r w:rsidR="00041EF9">
        <w:rPr>
          <w:rFonts w:ascii="ＭＳ 明朝" w:hAnsi="ＭＳ 明朝" w:cs="ＭＳ ゴシック" w:hint="eastAsia"/>
          <w:sz w:val="22"/>
        </w:rPr>
        <w:t>参加、</w:t>
      </w:r>
      <w:r w:rsidR="00041EF9">
        <w:rPr>
          <w:rFonts w:ascii="ＭＳ 明朝" w:hAnsi="ＭＳ 明朝" w:cs="ＭＳ ゴシック"/>
          <w:sz w:val="22"/>
        </w:rPr>
        <w:t>病院見学会の開催</w:t>
      </w:r>
      <w:r>
        <w:rPr>
          <w:rFonts w:ascii="ＭＳ 明朝" w:hAnsi="ＭＳ 明朝" w:cs="ＭＳ ゴシック" w:hint="eastAsia"/>
          <w:sz w:val="22"/>
        </w:rPr>
        <w:t>に</w:t>
      </w:r>
      <w:r>
        <w:rPr>
          <w:rFonts w:ascii="ＭＳ 明朝" w:hAnsi="ＭＳ 明朝" w:cs="ＭＳ ゴシック"/>
          <w:sz w:val="22"/>
        </w:rPr>
        <w:t>向けた体制の整備</w:t>
      </w:r>
    </w:p>
    <w:p w14:paraId="22598CCD" w14:textId="77777777" w:rsidR="004D52CE" w:rsidRPr="00062599" w:rsidRDefault="004D52CE">
      <w:pPr>
        <w:widowControl/>
        <w:jc w:val="left"/>
        <w:rPr>
          <w:rFonts w:ascii="ＭＳ 明朝" w:hAnsi="ＭＳ 明朝" w:cs="ＭＳ ゴシック"/>
          <w:sz w:val="22"/>
        </w:rPr>
      </w:pPr>
    </w:p>
    <w:p w14:paraId="607B4F24"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（２）次の業務を行う。</w:t>
      </w:r>
    </w:p>
    <w:p w14:paraId="7597FA88"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①　対象者の病状の把握等</w:t>
      </w:r>
    </w:p>
    <w:p w14:paraId="6273272B" w14:textId="77777777" w:rsidR="009A75D4" w:rsidRDefault="004D52CE" w:rsidP="007732CF">
      <w:pPr>
        <w:spacing w:line="326" w:lineRule="exact"/>
        <w:ind w:left="722"/>
        <w:rPr>
          <w:rFonts w:ascii="ＭＳ 明朝" w:hAnsi="ＭＳ 明朝" w:cs="ＭＳ ゴシック"/>
          <w:sz w:val="22"/>
        </w:rPr>
      </w:pPr>
      <w:r w:rsidRPr="003B3AAE">
        <w:rPr>
          <w:rFonts w:ascii="ＭＳ 明朝" w:hAnsi="ＭＳ 明朝" w:cs="ＭＳ ゴシック" w:hint="eastAsia"/>
          <w:sz w:val="22"/>
        </w:rPr>
        <w:t xml:space="preserve">　医師による診察・検査を行い対象者の病状を把握し、その結果、医師が入院加療することが必要と認めた場合、医師が判断した期間内入院させ医学的管理の下で必要な医療行為を行う。</w:t>
      </w:r>
    </w:p>
    <w:p w14:paraId="76B28EE2" w14:textId="77777777" w:rsidR="004D52CE" w:rsidRPr="003B3AAE" w:rsidRDefault="004D52CE" w:rsidP="007732CF">
      <w:pPr>
        <w:spacing w:line="326" w:lineRule="exact"/>
        <w:ind w:left="490"/>
        <w:rPr>
          <w:rFonts w:ascii="ＭＳ 明朝" w:cs="Times New Roman"/>
          <w:spacing w:val="2"/>
          <w:sz w:val="22"/>
        </w:rPr>
      </w:pPr>
      <w:r w:rsidRPr="003B3AAE">
        <w:rPr>
          <w:rFonts w:ascii="ＭＳ 明朝" w:hAnsi="ＭＳ 明朝" w:cs="ＭＳ ゴシック" w:hint="eastAsia"/>
          <w:sz w:val="22"/>
        </w:rPr>
        <w:t>②　介護を行う家族に対する指導・アドバイス</w:t>
      </w:r>
    </w:p>
    <w:p w14:paraId="3B207461" w14:textId="77777777"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在宅介護を行う家族に対して、対象者の症状に応じた適切な在宅介護技術（病状観察法、入浴法、食事法等）の指導・アドバイス</w:t>
      </w:r>
    </w:p>
    <w:p w14:paraId="671D85E0" w14:textId="77777777" w:rsidR="004D52CE" w:rsidRPr="003B3AAE" w:rsidRDefault="004D52CE" w:rsidP="007732CF">
      <w:pPr>
        <w:spacing w:line="326" w:lineRule="exact"/>
        <w:ind w:left="240" w:firstLine="250"/>
        <w:rPr>
          <w:rFonts w:ascii="ＭＳ 明朝" w:cs="Times New Roman"/>
          <w:spacing w:val="2"/>
          <w:sz w:val="22"/>
        </w:rPr>
      </w:pPr>
      <w:r w:rsidRPr="003B3AAE">
        <w:rPr>
          <w:rFonts w:ascii="ＭＳ 明朝" w:hAnsi="ＭＳ 明朝" w:cs="ＭＳ ゴシック" w:hint="eastAsia"/>
          <w:sz w:val="22"/>
        </w:rPr>
        <w:t>③　対象者の経過観察</w:t>
      </w:r>
    </w:p>
    <w:p w14:paraId="72A5DE01" w14:textId="77777777"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hint="eastAsia"/>
          <w:sz w:val="22"/>
        </w:rPr>
        <w:t xml:space="preserve">　医師による診察・検査の結果、入院加療の必要性が認められない場合は、院内施設を利用して対象者を医学的管理の下で経過を観察しながら、在宅介護を行う家族に対して、対象者の症状に応じた適切な在宅介護技術（病状観察法、入浴法、食事法等）の指導・アドバイス</w:t>
      </w:r>
    </w:p>
    <w:p w14:paraId="6042C153" w14:textId="77777777" w:rsidR="004D52CE" w:rsidRPr="003B3AAE" w:rsidRDefault="004D52CE" w:rsidP="004D52CE">
      <w:pPr>
        <w:spacing w:line="326" w:lineRule="exact"/>
        <w:ind w:left="722"/>
        <w:rPr>
          <w:rFonts w:ascii="ＭＳ 明朝" w:cs="Times New Roman"/>
          <w:spacing w:val="2"/>
          <w:sz w:val="22"/>
        </w:rPr>
      </w:pPr>
      <w:r w:rsidRPr="003B3AAE">
        <w:rPr>
          <w:rFonts w:ascii="ＭＳ 明朝" w:hAnsi="ＭＳ 明朝" w:cs="ＭＳ ゴシック"/>
          <w:sz w:val="22"/>
        </w:rPr>
        <w:t xml:space="preserve">  </w:t>
      </w:r>
      <w:r w:rsidRPr="003B3AAE">
        <w:rPr>
          <w:rFonts w:ascii="ＭＳ 明朝" w:hAnsi="ＭＳ 明朝" w:cs="ＭＳ ゴシック" w:hint="eastAsia"/>
          <w:sz w:val="22"/>
        </w:rPr>
        <w:t>なお、観察期間内において、対象者に対する治療が必要と医師が認めた場合は必要な治療行為を行う。</w:t>
      </w:r>
    </w:p>
    <w:p w14:paraId="7BFF7BD1" w14:textId="77777777" w:rsidR="004D52CE" w:rsidRPr="003B3AAE" w:rsidRDefault="004D52CE" w:rsidP="004D52CE">
      <w:pPr>
        <w:spacing w:line="326" w:lineRule="exact"/>
        <w:ind w:left="240" w:firstLine="240"/>
        <w:rPr>
          <w:rFonts w:ascii="ＭＳ 明朝" w:cs="Times New Roman"/>
          <w:spacing w:val="2"/>
          <w:sz w:val="22"/>
        </w:rPr>
      </w:pPr>
      <w:r w:rsidRPr="003B3AAE">
        <w:rPr>
          <w:rFonts w:ascii="ＭＳ 明朝" w:hAnsi="ＭＳ 明朝" w:cs="ＭＳ ゴシック" w:hint="eastAsia"/>
          <w:sz w:val="22"/>
        </w:rPr>
        <w:t>④　事業の実績</w:t>
      </w:r>
      <w:r w:rsidR="00C30B60">
        <w:rPr>
          <w:rFonts w:ascii="ＭＳ 明朝" w:hAnsi="ＭＳ 明朝" w:cs="ＭＳ ゴシック" w:hint="eastAsia"/>
          <w:sz w:val="22"/>
        </w:rPr>
        <w:t>把握</w:t>
      </w:r>
      <w:r w:rsidRPr="003B3AAE">
        <w:rPr>
          <w:rFonts w:ascii="ＭＳ 明朝" w:hAnsi="ＭＳ 明朝" w:cs="ＭＳ ゴシック" w:hint="eastAsia"/>
          <w:sz w:val="22"/>
        </w:rPr>
        <w:t>、評価検討</w:t>
      </w:r>
    </w:p>
    <w:p w14:paraId="133E0BFF" w14:textId="77777777" w:rsidR="004D52CE" w:rsidRDefault="004D52CE" w:rsidP="004D52CE">
      <w:pPr>
        <w:spacing w:line="326" w:lineRule="exact"/>
        <w:ind w:left="722"/>
        <w:rPr>
          <w:rFonts w:ascii="ＭＳ 明朝" w:hAnsi="ＭＳ 明朝" w:cs="ＭＳ ゴシック"/>
          <w:sz w:val="22"/>
        </w:rPr>
      </w:pPr>
      <w:r w:rsidRPr="003B3AAE">
        <w:rPr>
          <w:rFonts w:ascii="ＭＳ 明朝" w:hAnsi="ＭＳ 明朝" w:cs="ＭＳ ゴシック" w:hint="eastAsia"/>
          <w:sz w:val="22"/>
        </w:rPr>
        <w:t xml:space="preserve">　実利用人員</w:t>
      </w:r>
      <w:r w:rsidR="004C1812">
        <w:rPr>
          <w:rFonts w:ascii="ＭＳ 明朝" w:hAnsi="ＭＳ 明朝" w:cs="ＭＳ ゴシック" w:hint="eastAsia"/>
          <w:sz w:val="22"/>
        </w:rPr>
        <w:t>・</w:t>
      </w:r>
      <w:r w:rsidRPr="003B3AAE">
        <w:rPr>
          <w:rFonts w:ascii="ＭＳ 明朝" w:hAnsi="ＭＳ 明朝" w:cs="ＭＳ ゴシック" w:hint="eastAsia"/>
          <w:sz w:val="22"/>
        </w:rPr>
        <w:t>延利用人員</w:t>
      </w:r>
      <w:r w:rsidR="004C1812">
        <w:rPr>
          <w:rFonts w:ascii="ＭＳ 明朝" w:hAnsi="ＭＳ 明朝" w:cs="ＭＳ ゴシック" w:hint="eastAsia"/>
          <w:sz w:val="22"/>
        </w:rPr>
        <w:t>・</w:t>
      </w:r>
      <w:r w:rsidR="00C30B60">
        <w:rPr>
          <w:rFonts w:ascii="ＭＳ 明朝" w:hAnsi="ＭＳ 明朝" w:cs="ＭＳ ゴシック" w:hint="eastAsia"/>
          <w:sz w:val="22"/>
        </w:rPr>
        <w:t>延べ利用日数の把握</w:t>
      </w:r>
      <w:r w:rsidR="00C30B60">
        <w:rPr>
          <w:rFonts w:ascii="ＭＳ 明朝" w:hAnsi="ＭＳ 明朝" w:cs="ＭＳ ゴシック"/>
          <w:sz w:val="22"/>
        </w:rPr>
        <w:t>、</w:t>
      </w:r>
      <w:r w:rsidRPr="003B3AAE">
        <w:rPr>
          <w:rFonts w:ascii="ＭＳ 明朝" w:hAnsi="ＭＳ 明朝" w:cs="ＭＳ ゴシック" w:hint="eastAsia"/>
          <w:sz w:val="22"/>
        </w:rPr>
        <w:t>ケーススタディ、事業を通じた問題点の発掘、解決方法の検討</w:t>
      </w:r>
    </w:p>
    <w:p w14:paraId="4E5EEDE8" w14:textId="77777777" w:rsidR="00C70EBB" w:rsidRDefault="00C70EBB" w:rsidP="007732CF">
      <w:pPr>
        <w:spacing w:line="326" w:lineRule="exact"/>
        <w:ind w:leftChars="226" w:left="475"/>
        <w:rPr>
          <w:rFonts w:ascii="ＭＳ 明朝" w:hAnsi="ＭＳ 明朝" w:cs="ＭＳ ゴシック"/>
          <w:sz w:val="22"/>
        </w:rPr>
      </w:pPr>
      <w:r>
        <w:rPr>
          <w:rFonts w:ascii="ＭＳ 明朝" w:hAnsi="ＭＳ 明朝" w:cs="ＭＳ ゴシック" w:hint="eastAsia"/>
          <w:sz w:val="22"/>
        </w:rPr>
        <w:t xml:space="preserve">⑤　</w:t>
      </w:r>
      <w:r>
        <w:rPr>
          <w:rFonts w:ascii="ＭＳ 明朝" w:hAnsi="ＭＳ 明朝" w:cs="ＭＳ ゴシック"/>
          <w:sz w:val="22"/>
        </w:rPr>
        <w:t>利用者</w:t>
      </w:r>
      <w:r w:rsidR="00AE12A2">
        <w:rPr>
          <w:rFonts w:ascii="ＭＳ 明朝" w:hAnsi="ＭＳ 明朝" w:cs="ＭＳ ゴシック" w:hint="eastAsia"/>
          <w:sz w:val="22"/>
        </w:rPr>
        <w:t>、</w:t>
      </w:r>
      <w:r w:rsidR="00AE12A2">
        <w:rPr>
          <w:rFonts w:ascii="ＭＳ 明朝" w:hAnsi="ＭＳ 明朝" w:cs="ＭＳ ゴシック"/>
          <w:sz w:val="22"/>
        </w:rPr>
        <w:t>介護者</w:t>
      </w:r>
      <w:r>
        <w:rPr>
          <w:rFonts w:ascii="ＭＳ 明朝" w:hAnsi="ＭＳ 明朝" w:cs="ＭＳ ゴシック"/>
          <w:sz w:val="22"/>
        </w:rPr>
        <w:t>への</w:t>
      </w:r>
      <w:r>
        <w:rPr>
          <w:rFonts w:ascii="ＭＳ 明朝" w:hAnsi="ＭＳ 明朝" w:cs="ＭＳ ゴシック" w:hint="eastAsia"/>
          <w:sz w:val="22"/>
        </w:rPr>
        <w:t>フォロー</w:t>
      </w:r>
    </w:p>
    <w:p w14:paraId="2AD9C6EF" w14:textId="77777777" w:rsidR="00C70EBB" w:rsidRPr="00C70EBB" w:rsidRDefault="00AE12A2" w:rsidP="004D52CE">
      <w:pPr>
        <w:spacing w:line="326" w:lineRule="exact"/>
        <w:ind w:left="722"/>
        <w:rPr>
          <w:rFonts w:ascii="ＭＳ 明朝" w:hAnsi="ＭＳ 明朝" w:cs="ＭＳ ゴシック"/>
          <w:sz w:val="22"/>
        </w:rPr>
      </w:pPr>
      <w:r>
        <w:rPr>
          <w:rFonts w:ascii="ＭＳ 明朝" w:hAnsi="ＭＳ 明朝" w:cs="ＭＳ ゴシック" w:hint="eastAsia"/>
          <w:sz w:val="22"/>
        </w:rPr>
        <w:t xml:space="preserve">　退院時</w:t>
      </w:r>
      <w:r>
        <w:rPr>
          <w:rFonts w:ascii="ＭＳ 明朝" w:hAnsi="ＭＳ 明朝" w:cs="ＭＳ ゴシック"/>
          <w:sz w:val="22"/>
        </w:rPr>
        <w:t>の</w:t>
      </w:r>
      <w:r>
        <w:rPr>
          <w:rFonts w:ascii="ＭＳ 明朝" w:hAnsi="ＭＳ 明朝" w:cs="ＭＳ ゴシック" w:hint="eastAsia"/>
          <w:sz w:val="22"/>
        </w:rPr>
        <w:t>入院中の</w:t>
      </w:r>
      <w:r>
        <w:rPr>
          <w:rFonts w:ascii="ＭＳ 明朝" w:hAnsi="ＭＳ 明朝" w:cs="ＭＳ ゴシック"/>
          <w:sz w:val="22"/>
        </w:rPr>
        <w:t>経過や出来事の報告、退院後</w:t>
      </w:r>
      <w:r>
        <w:rPr>
          <w:rFonts w:ascii="ＭＳ 明朝" w:hAnsi="ＭＳ 明朝" w:cs="ＭＳ ゴシック" w:hint="eastAsia"/>
          <w:sz w:val="22"/>
        </w:rPr>
        <w:t>の</w:t>
      </w:r>
      <w:r w:rsidR="00CB2905">
        <w:rPr>
          <w:rFonts w:ascii="ＭＳ 明朝" w:hAnsi="ＭＳ 明朝" w:cs="ＭＳ ゴシック" w:hint="eastAsia"/>
          <w:sz w:val="22"/>
        </w:rPr>
        <w:t>必要に応じた</w:t>
      </w:r>
      <w:r w:rsidR="00CB2905">
        <w:rPr>
          <w:rFonts w:ascii="ＭＳ 明朝" w:hAnsi="ＭＳ 明朝" w:cs="ＭＳ ゴシック"/>
          <w:sz w:val="22"/>
        </w:rPr>
        <w:t>連絡</w:t>
      </w:r>
    </w:p>
    <w:p w14:paraId="7FB176A4" w14:textId="77777777" w:rsidR="00C90347" w:rsidRDefault="00C70EBB" w:rsidP="007732CF">
      <w:pPr>
        <w:spacing w:line="326" w:lineRule="exact"/>
        <w:ind w:left="490"/>
        <w:rPr>
          <w:rFonts w:ascii="ＭＳ 明朝" w:hAnsi="ＭＳ 明朝" w:cs="ＭＳ ゴシック"/>
          <w:sz w:val="22"/>
        </w:rPr>
      </w:pPr>
      <w:r>
        <w:rPr>
          <w:rFonts w:ascii="ＭＳ 明朝" w:hAnsi="ＭＳ 明朝" w:cs="ＭＳ ゴシック" w:hint="eastAsia"/>
          <w:sz w:val="22"/>
        </w:rPr>
        <w:t>⑥</w:t>
      </w:r>
      <w:r w:rsidR="00C90347">
        <w:rPr>
          <w:rFonts w:ascii="ＭＳ 明朝" w:hAnsi="ＭＳ 明朝" w:cs="ＭＳ ゴシック" w:hint="eastAsia"/>
          <w:sz w:val="22"/>
        </w:rPr>
        <w:t xml:space="preserve">　関係機関</w:t>
      </w:r>
      <w:r w:rsidR="00C90347">
        <w:rPr>
          <w:rFonts w:ascii="ＭＳ 明朝" w:hAnsi="ＭＳ 明朝" w:cs="ＭＳ ゴシック"/>
          <w:sz w:val="22"/>
        </w:rPr>
        <w:t>との連携</w:t>
      </w:r>
    </w:p>
    <w:p w14:paraId="56217E24" w14:textId="77777777" w:rsidR="00C90347" w:rsidRPr="003B3AAE" w:rsidRDefault="004C1812" w:rsidP="007732CF">
      <w:pPr>
        <w:spacing w:line="326" w:lineRule="exact"/>
        <w:ind w:left="709" w:firstLineChars="126" w:firstLine="277"/>
        <w:rPr>
          <w:rFonts w:ascii="ＭＳ 明朝" w:cs="Times New Roman"/>
          <w:spacing w:val="2"/>
          <w:sz w:val="22"/>
        </w:rPr>
      </w:pPr>
      <w:r>
        <w:rPr>
          <w:rFonts w:ascii="ＭＳ 明朝" w:hAnsi="ＭＳ 明朝" w:cs="ＭＳ ゴシック" w:hint="eastAsia"/>
          <w:sz w:val="22"/>
        </w:rPr>
        <w:t>国土交通省への必要に応じた事業に</w:t>
      </w:r>
      <w:r>
        <w:rPr>
          <w:rFonts w:ascii="ＭＳ 明朝" w:hAnsi="ＭＳ 明朝" w:cs="ＭＳ ゴシック"/>
          <w:sz w:val="22"/>
        </w:rPr>
        <w:t>関する相談、</w:t>
      </w:r>
      <w:r>
        <w:rPr>
          <w:rFonts w:ascii="ＭＳ 明朝" w:hAnsi="ＭＳ 明朝" w:cs="ＭＳ ゴシック" w:hint="eastAsia"/>
          <w:sz w:val="22"/>
        </w:rPr>
        <w:t>研修</w:t>
      </w:r>
      <w:r>
        <w:rPr>
          <w:rFonts w:ascii="ＭＳ 明朝" w:hAnsi="ＭＳ 明朝" w:cs="ＭＳ ゴシック"/>
          <w:sz w:val="22"/>
        </w:rPr>
        <w:t>・</w:t>
      </w:r>
      <w:r>
        <w:rPr>
          <w:rFonts w:ascii="ＭＳ 明朝" w:hAnsi="ＭＳ 明朝" w:cs="ＭＳ ゴシック" w:hint="eastAsia"/>
          <w:sz w:val="22"/>
        </w:rPr>
        <w:t>設備等</w:t>
      </w:r>
      <w:r>
        <w:rPr>
          <w:rFonts w:ascii="ＭＳ 明朝" w:hAnsi="ＭＳ 明朝" w:cs="ＭＳ ゴシック"/>
          <w:sz w:val="22"/>
        </w:rPr>
        <w:t>整備の</w:t>
      </w:r>
      <w:r>
        <w:rPr>
          <w:rFonts w:ascii="ＭＳ 明朝" w:hAnsi="ＭＳ 明朝" w:cs="ＭＳ ゴシック" w:hint="eastAsia"/>
          <w:sz w:val="22"/>
        </w:rPr>
        <w:t>相談</w:t>
      </w:r>
      <w:r>
        <w:rPr>
          <w:rFonts w:ascii="ＭＳ 明朝" w:hAnsi="ＭＳ 明朝" w:cs="ＭＳ ゴシック"/>
          <w:sz w:val="22"/>
        </w:rPr>
        <w:t>・</w:t>
      </w:r>
      <w:r>
        <w:rPr>
          <w:rFonts w:ascii="ＭＳ 明朝" w:hAnsi="ＭＳ 明朝" w:cs="ＭＳ ゴシック" w:hint="eastAsia"/>
          <w:sz w:val="22"/>
        </w:rPr>
        <w:t>補助</w:t>
      </w:r>
      <w:r>
        <w:rPr>
          <w:rFonts w:ascii="ＭＳ 明朝" w:hAnsi="ＭＳ 明朝" w:cs="ＭＳ ゴシック"/>
          <w:sz w:val="22"/>
        </w:rPr>
        <w:t>事業申請</w:t>
      </w:r>
      <w:r>
        <w:rPr>
          <w:rFonts w:ascii="ＭＳ 明朝" w:hAnsi="ＭＳ 明朝" w:cs="ＭＳ ゴシック" w:hint="eastAsia"/>
          <w:sz w:val="22"/>
        </w:rPr>
        <w:t>等、</w:t>
      </w:r>
      <w:r>
        <w:rPr>
          <w:rFonts w:ascii="ＭＳ 明朝" w:hAnsi="ＭＳ 明朝" w:cs="ＭＳ ゴシック"/>
          <w:sz w:val="22"/>
        </w:rPr>
        <w:t>独立行政法人自動車事故対策機構への</w:t>
      </w:r>
      <w:r>
        <w:rPr>
          <w:rFonts w:ascii="ＭＳ 明朝" w:hAnsi="ＭＳ 明朝" w:cs="ＭＳ ゴシック" w:hint="eastAsia"/>
          <w:sz w:val="22"/>
        </w:rPr>
        <w:t>相談受付</w:t>
      </w:r>
      <w:r w:rsidR="0067529F">
        <w:rPr>
          <w:rFonts w:ascii="ＭＳ 明朝" w:hAnsi="ＭＳ 明朝" w:cs="ＭＳ ゴシック" w:hint="eastAsia"/>
          <w:sz w:val="22"/>
        </w:rPr>
        <w:t>（相談</w:t>
      </w:r>
      <w:r w:rsidR="0067529F">
        <w:rPr>
          <w:rFonts w:ascii="ＭＳ 明朝" w:hAnsi="ＭＳ 明朝" w:cs="ＭＳ ゴシック"/>
          <w:sz w:val="22"/>
        </w:rPr>
        <w:t>・問合せで終わったケース、</w:t>
      </w:r>
      <w:r w:rsidR="0067529F">
        <w:rPr>
          <w:rFonts w:ascii="ＭＳ 明朝" w:hAnsi="ＭＳ 明朝" w:cs="ＭＳ ゴシック" w:hint="eastAsia"/>
          <w:sz w:val="22"/>
        </w:rPr>
        <w:t>受入れ</w:t>
      </w:r>
      <w:r w:rsidR="0067529F">
        <w:rPr>
          <w:rFonts w:ascii="ＭＳ 明朝" w:hAnsi="ＭＳ 明朝" w:cs="ＭＳ ゴシック"/>
          <w:sz w:val="22"/>
        </w:rPr>
        <w:t>をお断りした</w:t>
      </w:r>
      <w:r w:rsidR="0067529F">
        <w:rPr>
          <w:rFonts w:ascii="ＭＳ 明朝" w:hAnsi="ＭＳ 明朝" w:cs="ＭＳ ゴシック" w:hint="eastAsia"/>
          <w:sz w:val="22"/>
        </w:rPr>
        <w:t>ケース</w:t>
      </w:r>
      <w:r w:rsidR="0067529F">
        <w:rPr>
          <w:rFonts w:ascii="ＭＳ 明朝" w:hAnsi="ＭＳ 明朝" w:cs="ＭＳ ゴシック"/>
          <w:sz w:val="22"/>
        </w:rPr>
        <w:t>を含む。</w:t>
      </w:r>
      <w:r w:rsidR="0067529F">
        <w:rPr>
          <w:rFonts w:ascii="ＭＳ 明朝" w:hAnsi="ＭＳ 明朝" w:cs="ＭＳ ゴシック" w:hint="eastAsia"/>
          <w:sz w:val="22"/>
        </w:rPr>
        <w:t>）</w:t>
      </w:r>
      <w:r>
        <w:rPr>
          <w:rFonts w:ascii="ＭＳ 明朝" w:hAnsi="ＭＳ 明朝" w:cs="ＭＳ ゴシック" w:hint="eastAsia"/>
          <w:sz w:val="22"/>
        </w:rPr>
        <w:t>・受入れ</w:t>
      </w:r>
      <w:r>
        <w:rPr>
          <w:rFonts w:ascii="ＭＳ 明朝" w:hAnsi="ＭＳ 明朝" w:cs="ＭＳ ゴシック"/>
          <w:sz w:val="22"/>
        </w:rPr>
        <w:t>の都度</w:t>
      </w:r>
      <w:r>
        <w:rPr>
          <w:rFonts w:ascii="ＭＳ 明朝" w:hAnsi="ＭＳ 明朝" w:cs="ＭＳ ゴシック" w:hint="eastAsia"/>
          <w:sz w:val="22"/>
        </w:rPr>
        <w:t>に受入対象者</w:t>
      </w:r>
      <w:r w:rsidR="0067529F">
        <w:rPr>
          <w:rFonts w:ascii="ＭＳ 明朝" w:hAnsi="ＭＳ 明朝" w:cs="ＭＳ ゴシック" w:hint="eastAsia"/>
          <w:sz w:val="22"/>
        </w:rPr>
        <w:t>であるかどうか</w:t>
      </w:r>
      <w:r w:rsidR="0067529F">
        <w:rPr>
          <w:rFonts w:ascii="ＭＳ 明朝" w:hAnsi="ＭＳ 明朝" w:cs="ＭＳ ゴシック"/>
          <w:sz w:val="22"/>
        </w:rPr>
        <w:t>の</w:t>
      </w:r>
      <w:r>
        <w:rPr>
          <w:rFonts w:ascii="ＭＳ 明朝" w:hAnsi="ＭＳ 明朝" w:cs="ＭＳ ゴシック"/>
          <w:sz w:val="22"/>
        </w:rPr>
        <w:t>確認、相談</w:t>
      </w:r>
      <w:r>
        <w:rPr>
          <w:rFonts w:ascii="ＭＳ 明朝" w:hAnsi="ＭＳ 明朝" w:cs="ＭＳ ゴシック" w:hint="eastAsia"/>
          <w:sz w:val="22"/>
        </w:rPr>
        <w:t>案件・</w:t>
      </w:r>
      <w:r>
        <w:rPr>
          <w:rFonts w:ascii="ＭＳ 明朝" w:hAnsi="ＭＳ 明朝" w:cs="ＭＳ ゴシック"/>
          <w:sz w:val="22"/>
        </w:rPr>
        <w:t>利用</w:t>
      </w:r>
      <w:r>
        <w:rPr>
          <w:rFonts w:ascii="ＭＳ 明朝" w:hAnsi="ＭＳ 明朝" w:cs="ＭＳ ゴシック" w:hint="eastAsia"/>
          <w:sz w:val="22"/>
        </w:rPr>
        <w:t>実績等の</w:t>
      </w:r>
      <w:r>
        <w:rPr>
          <w:rFonts w:ascii="ＭＳ 明朝" w:hAnsi="ＭＳ 明朝" w:cs="ＭＳ ゴシック"/>
          <w:sz w:val="22"/>
        </w:rPr>
        <w:t>報告</w:t>
      </w:r>
      <w:r>
        <w:rPr>
          <w:rFonts w:ascii="ＭＳ 明朝" w:hAnsi="ＭＳ 明朝" w:cs="ＭＳ ゴシック" w:hint="eastAsia"/>
          <w:sz w:val="22"/>
        </w:rPr>
        <w:t>、必要に応じた</w:t>
      </w:r>
      <w:r>
        <w:rPr>
          <w:rFonts w:ascii="ＭＳ 明朝" w:hAnsi="ＭＳ 明朝" w:cs="ＭＳ ゴシック"/>
          <w:sz w:val="22"/>
        </w:rPr>
        <w:t>利用対象者の交流会</w:t>
      </w:r>
      <w:r>
        <w:rPr>
          <w:rFonts w:ascii="ＭＳ 明朝" w:hAnsi="ＭＳ 明朝" w:cs="ＭＳ ゴシック" w:hint="eastAsia"/>
          <w:sz w:val="22"/>
        </w:rPr>
        <w:t>への参加、</w:t>
      </w:r>
      <w:r>
        <w:rPr>
          <w:rFonts w:ascii="ＭＳ 明朝" w:hAnsi="ＭＳ 明朝" w:cs="ＭＳ ゴシック"/>
          <w:sz w:val="22"/>
        </w:rPr>
        <w:t>病院見学会の開催</w:t>
      </w:r>
    </w:p>
    <w:p w14:paraId="5DF121FD" w14:textId="77777777" w:rsidR="004D52CE" w:rsidRPr="003B3AAE" w:rsidRDefault="004D52CE" w:rsidP="004D52CE">
      <w:pPr>
        <w:spacing w:line="326" w:lineRule="exact"/>
        <w:rPr>
          <w:rFonts w:ascii="ＭＳ 明朝" w:cs="Times New Roman"/>
          <w:spacing w:val="2"/>
          <w:sz w:val="22"/>
        </w:rPr>
      </w:pPr>
    </w:p>
    <w:p w14:paraId="06B1CADE"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５．対象者の受入期間</w:t>
      </w:r>
    </w:p>
    <w:p w14:paraId="6DC065F6"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hint="eastAsia"/>
          <w:sz w:val="22"/>
        </w:rPr>
        <w:t xml:space="preserve">　受入れから帰宅までの期間は原則として１４日以内とする。</w:t>
      </w:r>
      <w:r w:rsidR="006E66B3">
        <w:rPr>
          <w:rFonts w:ascii="ＭＳ 明朝" w:hAnsi="ＭＳ 明朝" w:cs="ＭＳ ゴシック" w:hint="eastAsia"/>
          <w:sz w:val="22"/>
        </w:rPr>
        <w:t>（リハビリ目的での短期入院を利用する場合は３０日以内とする。）</w:t>
      </w:r>
    </w:p>
    <w:p w14:paraId="09147ADE"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hint="eastAsia"/>
          <w:sz w:val="22"/>
        </w:rPr>
        <w:t xml:space="preserve">　なお、医師が認めた期間が１４日を超過する場合には、受入れ体制を勘案して当院が判断する。</w:t>
      </w:r>
    </w:p>
    <w:p w14:paraId="71BA4AB9" w14:textId="77777777" w:rsidR="004D52CE" w:rsidRPr="003B3AAE" w:rsidRDefault="004D52CE" w:rsidP="004D52CE">
      <w:pPr>
        <w:spacing w:line="326" w:lineRule="exact"/>
        <w:rPr>
          <w:rFonts w:ascii="ＭＳ 明朝" w:cs="Times New Roman"/>
          <w:spacing w:val="2"/>
          <w:sz w:val="22"/>
        </w:rPr>
      </w:pPr>
    </w:p>
    <w:p w14:paraId="12D17E44" w14:textId="77777777" w:rsidR="004D52CE" w:rsidRPr="003B3AAE" w:rsidRDefault="004D52CE" w:rsidP="004D52CE">
      <w:pPr>
        <w:spacing w:line="326" w:lineRule="exact"/>
        <w:rPr>
          <w:rFonts w:ascii="ＭＳ 明朝" w:cs="Times New Roman"/>
          <w:spacing w:val="2"/>
          <w:sz w:val="22"/>
        </w:rPr>
      </w:pPr>
      <w:r w:rsidRPr="003B3AAE">
        <w:rPr>
          <w:rFonts w:ascii="ＭＳ 明朝" w:hAnsi="ＭＳ 明朝" w:cs="ＭＳ ゴシック" w:hint="eastAsia"/>
          <w:sz w:val="22"/>
        </w:rPr>
        <w:t>６．医療保険の適用</w:t>
      </w:r>
    </w:p>
    <w:p w14:paraId="09E5AF47" w14:textId="77777777" w:rsidR="004D52CE" w:rsidRPr="003B3AAE" w:rsidRDefault="004D52CE" w:rsidP="004D52CE">
      <w:pPr>
        <w:spacing w:line="326" w:lineRule="exact"/>
        <w:ind w:left="240"/>
        <w:rPr>
          <w:rFonts w:ascii="ＭＳ 明朝" w:cs="Times New Roman"/>
          <w:spacing w:val="2"/>
          <w:sz w:val="22"/>
        </w:rPr>
      </w:pPr>
      <w:r w:rsidRPr="003B3AAE">
        <w:rPr>
          <w:rFonts w:ascii="ＭＳ 明朝" w:hAnsi="ＭＳ 明朝" w:cs="ＭＳ ゴシック" w:hint="eastAsia"/>
          <w:sz w:val="22"/>
        </w:rPr>
        <w:t xml:space="preserve">　対象者の病状を把握した結果に基づく医学的知見の下、当院が対象者ごとに及び受入れの都度、個別に判断する。</w:t>
      </w:r>
    </w:p>
    <w:p w14:paraId="4B81EF97" w14:textId="77777777" w:rsidR="004D52CE" w:rsidRDefault="004D52CE" w:rsidP="004D52CE">
      <w:pPr>
        <w:spacing w:line="326" w:lineRule="exact"/>
        <w:rPr>
          <w:rFonts w:ascii="ＭＳ 明朝" w:cs="Times New Roman"/>
          <w:spacing w:val="2"/>
          <w:sz w:val="22"/>
        </w:rPr>
      </w:pPr>
    </w:p>
    <w:p w14:paraId="52D1418E" w14:textId="77777777" w:rsidR="008B43BB" w:rsidRDefault="008B43BB" w:rsidP="004D52CE">
      <w:pPr>
        <w:spacing w:line="326" w:lineRule="exact"/>
        <w:rPr>
          <w:rFonts w:ascii="ＭＳ 明朝" w:cs="Times New Roman"/>
          <w:spacing w:val="2"/>
          <w:sz w:val="22"/>
        </w:rPr>
      </w:pPr>
      <w:r>
        <w:rPr>
          <w:rFonts w:ascii="ＭＳ 明朝" w:cs="Times New Roman" w:hint="eastAsia"/>
          <w:spacing w:val="2"/>
          <w:sz w:val="22"/>
        </w:rPr>
        <w:t>７．</w:t>
      </w:r>
      <w:r>
        <w:rPr>
          <w:rFonts w:ascii="ＭＳ 明朝" w:cs="Times New Roman"/>
          <w:spacing w:val="2"/>
          <w:sz w:val="22"/>
        </w:rPr>
        <w:t>個人情報の</w:t>
      </w:r>
      <w:r w:rsidR="00267161">
        <w:rPr>
          <w:rFonts w:ascii="ＭＳ 明朝" w:cs="Times New Roman" w:hint="eastAsia"/>
          <w:spacing w:val="2"/>
          <w:sz w:val="22"/>
        </w:rPr>
        <w:t>利用</w:t>
      </w:r>
    </w:p>
    <w:p w14:paraId="40CCCC49" w14:textId="77777777" w:rsidR="008B43BB" w:rsidRDefault="008B43BB" w:rsidP="007732CF">
      <w:pPr>
        <w:spacing w:line="326" w:lineRule="exact"/>
        <w:ind w:leftChars="120" w:left="252"/>
        <w:rPr>
          <w:rFonts w:ascii="ＭＳ 明朝" w:cs="Times New Roman"/>
          <w:spacing w:val="2"/>
          <w:sz w:val="22"/>
        </w:rPr>
      </w:pPr>
      <w:r>
        <w:rPr>
          <w:rFonts w:ascii="ＭＳ 明朝" w:cs="Times New Roman" w:hint="eastAsia"/>
          <w:spacing w:val="2"/>
          <w:sz w:val="22"/>
        </w:rPr>
        <w:t xml:space="preserve">　</w:t>
      </w:r>
      <w:r w:rsidR="00334153">
        <w:rPr>
          <w:rFonts w:ascii="ＭＳ 明朝" w:cs="Times New Roman"/>
          <w:spacing w:val="2"/>
          <w:sz w:val="22"/>
        </w:rPr>
        <w:t>利用者</w:t>
      </w:r>
      <w:r w:rsidR="00334153">
        <w:rPr>
          <w:rFonts w:ascii="ＭＳ 明朝" w:cs="Times New Roman" w:hint="eastAsia"/>
          <w:spacing w:val="2"/>
          <w:sz w:val="22"/>
        </w:rPr>
        <w:t>・</w:t>
      </w:r>
      <w:r w:rsidR="00334153">
        <w:rPr>
          <w:rFonts w:ascii="ＭＳ 明朝" w:cs="Times New Roman"/>
          <w:spacing w:val="2"/>
          <w:sz w:val="22"/>
        </w:rPr>
        <w:t>介護者</w:t>
      </w:r>
      <w:r w:rsidR="00334153">
        <w:rPr>
          <w:rFonts w:ascii="ＭＳ 明朝" w:cs="Times New Roman" w:hint="eastAsia"/>
          <w:spacing w:val="2"/>
          <w:sz w:val="22"/>
        </w:rPr>
        <w:t>に</w:t>
      </w:r>
      <w:r w:rsidR="00334153">
        <w:rPr>
          <w:rFonts w:ascii="ＭＳ 明朝" w:cs="Times New Roman"/>
          <w:spacing w:val="2"/>
          <w:sz w:val="22"/>
        </w:rPr>
        <w:t>対して、</w:t>
      </w:r>
      <w:r w:rsidR="00334153">
        <w:rPr>
          <w:rFonts w:ascii="ＭＳ 明朝" w:cs="Times New Roman" w:hint="eastAsia"/>
          <w:spacing w:val="2"/>
          <w:sz w:val="22"/>
        </w:rPr>
        <w:t>国土交通省</w:t>
      </w:r>
      <w:r w:rsidR="00334153">
        <w:rPr>
          <w:rFonts w:ascii="ＭＳ 明朝" w:cs="Times New Roman"/>
          <w:spacing w:val="2"/>
          <w:sz w:val="22"/>
        </w:rPr>
        <w:t>及び独立行政法人自動車事故対策機構</w:t>
      </w:r>
      <w:r w:rsidR="00334153">
        <w:rPr>
          <w:rFonts w:ascii="ＭＳ 明朝" w:cs="Times New Roman" w:hint="eastAsia"/>
          <w:spacing w:val="2"/>
          <w:sz w:val="22"/>
        </w:rPr>
        <w:t>に</w:t>
      </w:r>
      <w:r>
        <w:rPr>
          <w:rFonts w:ascii="ＭＳ 明朝" w:cs="Times New Roman" w:hint="eastAsia"/>
          <w:spacing w:val="2"/>
          <w:sz w:val="22"/>
        </w:rPr>
        <w:t>利用対象者</w:t>
      </w:r>
      <w:r>
        <w:rPr>
          <w:rFonts w:ascii="ＭＳ 明朝" w:cs="Times New Roman"/>
          <w:spacing w:val="2"/>
          <w:sz w:val="22"/>
        </w:rPr>
        <w:t>の個人情報</w:t>
      </w:r>
      <w:r w:rsidR="00334153">
        <w:rPr>
          <w:rFonts w:ascii="ＭＳ 明朝" w:cs="Times New Roman" w:hint="eastAsia"/>
          <w:spacing w:val="2"/>
          <w:sz w:val="22"/>
        </w:rPr>
        <w:t>を</w:t>
      </w:r>
      <w:r>
        <w:rPr>
          <w:rFonts w:ascii="ＭＳ 明朝" w:cs="Times New Roman"/>
          <w:spacing w:val="2"/>
          <w:sz w:val="22"/>
        </w:rPr>
        <w:t>提供</w:t>
      </w:r>
      <w:r w:rsidR="00334153">
        <w:rPr>
          <w:rFonts w:ascii="ＭＳ 明朝" w:cs="Times New Roman" w:hint="eastAsia"/>
          <w:spacing w:val="2"/>
          <w:sz w:val="22"/>
        </w:rPr>
        <w:t>すること</w:t>
      </w:r>
      <w:r w:rsidR="005005E7">
        <w:rPr>
          <w:rFonts w:ascii="ＭＳ 明朝" w:cs="Times New Roman" w:hint="eastAsia"/>
          <w:spacing w:val="2"/>
          <w:sz w:val="22"/>
        </w:rPr>
        <w:t>（上記４.</w:t>
      </w:r>
      <w:r w:rsidR="005005E7">
        <w:rPr>
          <w:rFonts w:ascii="ＭＳ 明朝" w:cs="Times New Roman"/>
          <w:spacing w:val="2"/>
          <w:sz w:val="22"/>
        </w:rPr>
        <w:t>(</w:t>
      </w:r>
      <w:r w:rsidR="005005E7">
        <w:rPr>
          <w:rFonts w:ascii="ＭＳ 明朝" w:cs="Times New Roman" w:hint="eastAsia"/>
          <w:spacing w:val="2"/>
          <w:sz w:val="22"/>
        </w:rPr>
        <w:t>２</w:t>
      </w:r>
      <w:r w:rsidR="005005E7">
        <w:rPr>
          <w:rFonts w:ascii="ＭＳ 明朝" w:cs="Times New Roman"/>
          <w:spacing w:val="2"/>
          <w:sz w:val="22"/>
        </w:rPr>
        <w:t>)</w:t>
      </w:r>
      <w:r w:rsidR="005005E7">
        <w:rPr>
          <w:rFonts w:ascii="ＭＳ 明朝" w:cs="Times New Roman" w:hint="eastAsia"/>
          <w:spacing w:val="2"/>
          <w:sz w:val="22"/>
        </w:rPr>
        <w:t>⑥</w:t>
      </w:r>
      <w:r w:rsidR="005005E7">
        <w:rPr>
          <w:rFonts w:ascii="ＭＳ 明朝" w:cs="Times New Roman"/>
          <w:spacing w:val="2"/>
          <w:sz w:val="22"/>
        </w:rPr>
        <w:t>関連</w:t>
      </w:r>
      <w:r w:rsidR="005005E7">
        <w:rPr>
          <w:rFonts w:ascii="ＭＳ 明朝" w:cs="Times New Roman" w:hint="eastAsia"/>
          <w:spacing w:val="2"/>
          <w:sz w:val="22"/>
        </w:rPr>
        <w:t>）</w:t>
      </w:r>
      <w:r w:rsidR="00334153">
        <w:rPr>
          <w:rFonts w:ascii="ＭＳ 明朝" w:cs="Times New Roman" w:hint="eastAsia"/>
          <w:spacing w:val="2"/>
          <w:sz w:val="22"/>
        </w:rPr>
        <w:t>を</w:t>
      </w:r>
      <w:r w:rsidR="00267161">
        <w:rPr>
          <w:rFonts w:ascii="ＭＳ 明朝" w:cs="Times New Roman" w:hint="eastAsia"/>
          <w:spacing w:val="2"/>
          <w:sz w:val="22"/>
        </w:rPr>
        <w:t>口頭（または</w:t>
      </w:r>
      <w:r w:rsidR="00267161">
        <w:rPr>
          <w:rFonts w:ascii="ＭＳ 明朝" w:cs="Times New Roman"/>
          <w:spacing w:val="2"/>
          <w:sz w:val="22"/>
        </w:rPr>
        <w:t>書面</w:t>
      </w:r>
      <w:r w:rsidR="00267161">
        <w:rPr>
          <w:rFonts w:ascii="ＭＳ 明朝" w:cs="Times New Roman" w:hint="eastAsia"/>
          <w:spacing w:val="2"/>
          <w:sz w:val="22"/>
        </w:rPr>
        <w:t>）</w:t>
      </w:r>
      <w:r w:rsidR="00267161">
        <w:rPr>
          <w:rFonts w:ascii="ＭＳ 明朝" w:cs="Times New Roman"/>
          <w:spacing w:val="2"/>
          <w:sz w:val="22"/>
        </w:rPr>
        <w:t>で</w:t>
      </w:r>
      <w:r w:rsidR="00267161">
        <w:rPr>
          <w:rFonts w:ascii="ＭＳ 明朝" w:cs="Times New Roman" w:hint="eastAsia"/>
          <w:spacing w:val="2"/>
          <w:sz w:val="22"/>
        </w:rPr>
        <w:t>同意を得る</w:t>
      </w:r>
      <w:r>
        <w:rPr>
          <w:rFonts w:ascii="ＭＳ 明朝" w:cs="Times New Roman"/>
          <w:spacing w:val="2"/>
          <w:sz w:val="22"/>
        </w:rPr>
        <w:t>。</w:t>
      </w:r>
      <w:r w:rsidR="00371D1E">
        <w:rPr>
          <w:rFonts w:ascii="ＭＳ 明朝" w:cs="Times New Roman" w:hint="eastAsia"/>
          <w:spacing w:val="2"/>
          <w:sz w:val="22"/>
        </w:rPr>
        <w:t>なお、</w:t>
      </w:r>
      <w:r w:rsidR="00371D1E">
        <w:rPr>
          <w:rFonts w:ascii="ＭＳ 明朝" w:cs="Times New Roman"/>
          <w:spacing w:val="2"/>
          <w:sz w:val="22"/>
        </w:rPr>
        <w:t>個人情報の提供に関する同意を得られない場合は、病院の</w:t>
      </w:r>
      <w:r w:rsidR="00371D1E">
        <w:rPr>
          <w:rFonts w:ascii="ＭＳ 明朝" w:cs="Times New Roman" w:hint="eastAsia"/>
          <w:spacing w:val="2"/>
          <w:sz w:val="22"/>
        </w:rPr>
        <w:t>個人情報</w:t>
      </w:r>
      <w:r w:rsidR="00371D1E">
        <w:rPr>
          <w:rFonts w:ascii="ＭＳ 明朝" w:cs="Times New Roman"/>
          <w:spacing w:val="2"/>
          <w:sz w:val="22"/>
        </w:rPr>
        <w:t>保護</w:t>
      </w:r>
      <w:r w:rsidR="00371D1E">
        <w:rPr>
          <w:rFonts w:ascii="ＭＳ 明朝" w:cs="Times New Roman" w:hint="eastAsia"/>
          <w:spacing w:val="2"/>
          <w:sz w:val="22"/>
        </w:rPr>
        <w:t>方針に</w:t>
      </w:r>
      <w:r w:rsidR="00371D1E">
        <w:rPr>
          <w:rFonts w:ascii="ＭＳ 明朝" w:cs="Times New Roman"/>
          <w:spacing w:val="2"/>
          <w:sz w:val="22"/>
        </w:rPr>
        <w:t>基づき、提供</w:t>
      </w:r>
      <w:r w:rsidR="00371D1E">
        <w:rPr>
          <w:rFonts w:ascii="ＭＳ 明朝" w:cs="Times New Roman" w:hint="eastAsia"/>
          <w:spacing w:val="2"/>
          <w:sz w:val="22"/>
        </w:rPr>
        <w:t>可能な範囲</w:t>
      </w:r>
      <w:r w:rsidR="00371D1E">
        <w:rPr>
          <w:rFonts w:ascii="ＭＳ 明朝" w:cs="Times New Roman"/>
          <w:spacing w:val="2"/>
          <w:sz w:val="22"/>
        </w:rPr>
        <w:t>で</w:t>
      </w:r>
      <w:r w:rsidR="00371D1E">
        <w:rPr>
          <w:rFonts w:ascii="ＭＳ 明朝" w:cs="Times New Roman" w:hint="eastAsia"/>
          <w:spacing w:val="2"/>
          <w:sz w:val="22"/>
        </w:rPr>
        <w:t>国土交通省</w:t>
      </w:r>
      <w:r w:rsidR="00371D1E">
        <w:rPr>
          <w:rFonts w:ascii="ＭＳ 明朝" w:cs="Times New Roman"/>
          <w:spacing w:val="2"/>
          <w:sz w:val="22"/>
        </w:rPr>
        <w:t>及び独立行政法人自動車事故対策機構</w:t>
      </w:r>
      <w:r w:rsidR="00371D1E">
        <w:rPr>
          <w:rFonts w:ascii="ＭＳ 明朝" w:cs="Times New Roman" w:hint="eastAsia"/>
          <w:spacing w:val="2"/>
          <w:sz w:val="22"/>
        </w:rPr>
        <w:t>に提供す</w:t>
      </w:r>
      <w:r w:rsidR="00371D1E">
        <w:rPr>
          <w:rFonts w:ascii="ＭＳ 明朝" w:cs="Times New Roman" w:hint="eastAsia"/>
          <w:spacing w:val="2"/>
          <w:sz w:val="22"/>
        </w:rPr>
        <w:lastRenderedPageBreak/>
        <w:t>る</w:t>
      </w:r>
      <w:r w:rsidR="00371D1E">
        <w:rPr>
          <w:rFonts w:ascii="ＭＳ 明朝" w:cs="Times New Roman"/>
          <w:spacing w:val="2"/>
          <w:sz w:val="22"/>
        </w:rPr>
        <w:t>。</w:t>
      </w:r>
    </w:p>
    <w:p w14:paraId="0BC5F559" w14:textId="77777777" w:rsidR="008B43BB" w:rsidRPr="008B43BB" w:rsidRDefault="008B43BB" w:rsidP="004D52CE">
      <w:pPr>
        <w:spacing w:line="326" w:lineRule="exact"/>
        <w:rPr>
          <w:rFonts w:ascii="ＭＳ 明朝" w:cs="Times New Roman"/>
          <w:spacing w:val="2"/>
          <w:sz w:val="22"/>
        </w:rPr>
      </w:pPr>
    </w:p>
    <w:p w14:paraId="44620F3B" w14:textId="77777777" w:rsidR="004D52CE" w:rsidRPr="003B3AAE" w:rsidRDefault="008B43BB" w:rsidP="004D52CE">
      <w:pPr>
        <w:spacing w:line="326" w:lineRule="exact"/>
        <w:rPr>
          <w:rFonts w:ascii="ＭＳ 明朝" w:cs="Times New Roman"/>
          <w:spacing w:val="2"/>
          <w:sz w:val="22"/>
        </w:rPr>
      </w:pPr>
      <w:r>
        <w:rPr>
          <w:rFonts w:ascii="ＭＳ 明朝" w:hAnsi="ＭＳ 明朝" w:cs="ＭＳ ゴシック" w:hint="eastAsia"/>
          <w:sz w:val="22"/>
        </w:rPr>
        <w:t>８</w:t>
      </w:r>
      <w:r w:rsidR="004D52CE" w:rsidRPr="003B3AAE">
        <w:rPr>
          <w:rFonts w:ascii="ＭＳ 明朝" w:hAnsi="ＭＳ 明朝" w:cs="ＭＳ ゴシック" w:hint="eastAsia"/>
          <w:sz w:val="22"/>
        </w:rPr>
        <w:t>．施行日</w:t>
      </w:r>
    </w:p>
    <w:p w14:paraId="00EF113F" w14:textId="77777777" w:rsidR="005A022C" w:rsidRPr="004D52CE" w:rsidRDefault="00166638" w:rsidP="007732CF">
      <w:pPr>
        <w:pStyle w:val="afa"/>
        <w:adjustRightInd/>
        <w:spacing w:line="326" w:lineRule="exact"/>
      </w:pPr>
      <w:r>
        <w:rPr>
          <w:rFonts w:ascii="ＭＳ 明朝" w:hAnsi="ＭＳ 明朝" w:cs="ＭＳ ゴシック" w:hint="eastAsia"/>
          <w:sz w:val="22"/>
          <w:szCs w:val="22"/>
        </w:rPr>
        <w:t xml:space="preserve">　　本実施要領は、</w:t>
      </w:r>
      <w:r w:rsidR="00253A68">
        <w:rPr>
          <w:rFonts w:ascii="ＭＳ 明朝" w:hAnsi="ＭＳ 明朝" w:cs="ＭＳ ゴシック" w:hint="eastAsia"/>
          <w:sz w:val="22"/>
          <w:szCs w:val="22"/>
        </w:rPr>
        <w:t xml:space="preserve">　</w:t>
      </w:r>
      <w:r w:rsidR="00253A68">
        <w:rPr>
          <w:rFonts w:ascii="ＭＳ 明朝" w:hAnsi="ＭＳ 明朝" w:cs="ＭＳ ゴシック"/>
          <w:sz w:val="22"/>
          <w:szCs w:val="22"/>
        </w:rPr>
        <w:t xml:space="preserve">　</w:t>
      </w:r>
      <w:r w:rsidR="004D52CE" w:rsidRPr="003B3AAE">
        <w:rPr>
          <w:rFonts w:ascii="ＭＳ 明朝" w:hAnsi="ＭＳ 明朝" w:cs="ＭＳ ゴシック" w:hint="eastAsia"/>
          <w:sz w:val="22"/>
          <w:szCs w:val="22"/>
        </w:rPr>
        <w:t>○○年○○月○○日より施行する。</w:t>
      </w:r>
    </w:p>
    <w:sectPr w:rsidR="005A022C" w:rsidRPr="004D52CE" w:rsidSect="004D52CE">
      <w:footerReference w:type="default" r:id="rId7"/>
      <w:headerReference w:type="first" r:id="rId8"/>
      <w:pgSz w:w="11906" w:h="16838"/>
      <w:pgMar w:top="1134" w:right="1418" w:bottom="1134"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ACA1" w14:textId="77777777" w:rsidR="001D25A9" w:rsidRDefault="001D25A9" w:rsidP="00E051ED">
      <w:r>
        <w:separator/>
      </w:r>
    </w:p>
  </w:endnote>
  <w:endnote w:type="continuationSeparator" w:id="0">
    <w:p w14:paraId="1C9494E0" w14:textId="77777777" w:rsidR="001D25A9" w:rsidRDefault="001D25A9" w:rsidP="00E0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120A" w14:textId="77777777" w:rsidR="001408D0" w:rsidRDefault="001408D0">
    <w:pPr>
      <w:pStyle w:val="a5"/>
      <w:jc w:val="center"/>
    </w:pPr>
  </w:p>
  <w:p w14:paraId="5F430111" w14:textId="77777777" w:rsidR="001408D0" w:rsidRDefault="00140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43F3" w14:textId="77777777" w:rsidR="001D25A9" w:rsidRDefault="001D25A9" w:rsidP="00E051ED">
      <w:r>
        <w:separator/>
      </w:r>
    </w:p>
  </w:footnote>
  <w:footnote w:type="continuationSeparator" w:id="0">
    <w:p w14:paraId="172A1915" w14:textId="77777777" w:rsidR="001D25A9" w:rsidRDefault="001D25A9" w:rsidP="00E0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C8D7" w14:textId="215E46B2" w:rsidR="004D52CE" w:rsidRPr="00903FA8" w:rsidRDefault="004D52CE" w:rsidP="009D04CE">
    <w:pPr>
      <w:widowControl/>
      <w:jc w:val="left"/>
      <w:rPr>
        <w:rFonts w:ascii="ＭＳ 明朝" w:eastAsia="ＭＳ 明朝" w:hAnsi="ＭＳ 明朝" w:hint="eastAsia"/>
        <w:b/>
        <w:sz w:val="22"/>
      </w:rPr>
    </w:pPr>
    <w:r w:rsidRPr="009D04CE">
      <w:rPr>
        <w:rFonts w:ascii="ＭＳ 明朝" w:eastAsia="ＭＳ 明朝" w:hAnsi="ＭＳ 明朝" w:hint="eastAsia"/>
        <w:b/>
        <w:sz w:val="22"/>
      </w:rPr>
      <w:t>４．添付書類（４）その他補助金の交付に関して参考となる書類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59B8"/>
    <w:rsid w:val="00000B86"/>
    <w:rsid w:val="00004F14"/>
    <w:rsid w:val="00006694"/>
    <w:rsid w:val="000100AB"/>
    <w:rsid w:val="000126E1"/>
    <w:rsid w:val="00013ED2"/>
    <w:rsid w:val="000159B8"/>
    <w:rsid w:val="000177D2"/>
    <w:rsid w:val="000179D3"/>
    <w:rsid w:val="000208A6"/>
    <w:rsid w:val="000253DA"/>
    <w:rsid w:val="0002552D"/>
    <w:rsid w:val="0003032B"/>
    <w:rsid w:val="0003040C"/>
    <w:rsid w:val="000347DF"/>
    <w:rsid w:val="000350C5"/>
    <w:rsid w:val="0004140D"/>
    <w:rsid w:val="00041CEB"/>
    <w:rsid w:val="00041DAE"/>
    <w:rsid w:val="00041EF9"/>
    <w:rsid w:val="00042B58"/>
    <w:rsid w:val="00054578"/>
    <w:rsid w:val="00057DA3"/>
    <w:rsid w:val="00061876"/>
    <w:rsid w:val="00062599"/>
    <w:rsid w:val="000673DC"/>
    <w:rsid w:val="00070447"/>
    <w:rsid w:val="00070823"/>
    <w:rsid w:val="00070FDC"/>
    <w:rsid w:val="00071F03"/>
    <w:rsid w:val="000727FE"/>
    <w:rsid w:val="00073B6C"/>
    <w:rsid w:val="0008047A"/>
    <w:rsid w:val="00086953"/>
    <w:rsid w:val="00086B27"/>
    <w:rsid w:val="00091FE7"/>
    <w:rsid w:val="0009389C"/>
    <w:rsid w:val="00093D43"/>
    <w:rsid w:val="00094D41"/>
    <w:rsid w:val="000A1134"/>
    <w:rsid w:val="000A33C8"/>
    <w:rsid w:val="000A4338"/>
    <w:rsid w:val="000B1513"/>
    <w:rsid w:val="000B1B40"/>
    <w:rsid w:val="000B1F6C"/>
    <w:rsid w:val="000B2BD6"/>
    <w:rsid w:val="000B3EAB"/>
    <w:rsid w:val="000B586E"/>
    <w:rsid w:val="000B6498"/>
    <w:rsid w:val="000C03E2"/>
    <w:rsid w:val="000C04E4"/>
    <w:rsid w:val="000C06F4"/>
    <w:rsid w:val="000C2523"/>
    <w:rsid w:val="000D41AB"/>
    <w:rsid w:val="000D422F"/>
    <w:rsid w:val="000D494C"/>
    <w:rsid w:val="000E0EE6"/>
    <w:rsid w:val="000E2B27"/>
    <w:rsid w:val="000E41DA"/>
    <w:rsid w:val="000E5D56"/>
    <w:rsid w:val="000E6F13"/>
    <w:rsid w:val="000F0195"/>
    <w:rsid w:val="000F2742"/>
    <w:rsid w:val="000F32C2"/>
    <w:rsid w:val="000F3CDF"/>
    <w:rsid w:val="000F4762"/>
    <w:rsid w:val="000F523B"/>
    <w:rsid w:val="001021D6"/>
    <w:rsid w:val="001066A4"/>
    <w:rsid w:val="00110337"/>
    <w:rsid w:val="00114BDB"/>
    <w:rsid w:val="0011501B"/>
    <w:rsid w:val="00116E3A"/>
    <w:rsid w:val="00117161"/>
    <w:rsid w:val="00117E0D"/>
    <w:rsid w:val="00124A9B"/>
    <w:rsid w:val="00126DEB"/>
    <w:rsid w:val="00127B78"/>
    <w:rsid w:val="00133982"/>
    <w:rsid w:val="0013465F"/>
    <w:rsid w:val="001365F3"/>
    <w:rsid w:val="00136E1D"/>
    <w:rsid w:val="001377EB"/>
    <w:rsid w:val="001408D0"/>
    <w:rsid w:val="00141D99"/>
    <w:rsid w:val="00144A9A"/>
    <w:rsid w:val="001474FE"/>
    <w:rsid w:val="0015225F"/>
    <w:rsid w:val="001537BD"/>
    <w:rsid w:val="001538F3"/>
    <w:rsid w:val="001552FC"/>
    <w:rsid w:val="00156190"/>
    <w:rsid w:val="00156AE5"/>
    <w:rsid w:val="00156F4E"/>
    <w:rsid w:val="00157CD1"/>
    <w:rsid w:val="00162ED6"/>
    <w:rsid w:val="00163C7A"/>
    <w:rsid w:val="001649BC"/>
    <w:rsid w:val="00166638"/>
    <w:rsid w:val="001666DC"/>
    <w:rsid w:val="00166C4D"/>
    <w:rsid w:val="001675DC"/>
    <w:rsid w:val="0016794E"/>
    <w:rsid w:val="00167FB9"/>
    <w:rsid w:val="00171989"/>
    <w:rsid w:val="001722E9"/>
    <w:rsid w:val="001730B3"/>
    <w:rsid w:val="001759D4"/>
    <w:rsid w:val="00182FFA"/>
    <w:rsid w:val="00183CB1"/>
    <w:rsid w:val="00187FD5"/>
    <w:rsid w:val="00190367"/>
    <w:rsid w:val="001904F8"/>
    <w:rsid w:val="00194FF4"/>
    <w:rsid w:val="00197F5A"/>
    <w:rsid w:val="001A245F"/>
    <w:rsid w:val="001A2DD3"/>
    <w:rsid w:val="001A3224"/>
    <w:rsid w:val="001A37D4"/>
    <w:rsid w:val="001A538B"/>
    <w:rsid w:val="001B20F4"/>
    <w:rsid w:val="001B3B6D"/>
    <w:rsid w:val="001B4413"/>
    <w:rsid w:val="001B47BD"/>
    <w:rsid w:val="001B555B"/>
    <w:rsid w:val="001B7147"/>
    <w:rsid w:val="001C30A5"/>
    <w:rsid w:val="001C755B"/>
    <w:rsid w:val="001D01A2"/>
    <w:rsid w:val="001D25A9"/>
    <w:rsid w:val="001D4DE6"/>
    <w:rsid w:val="001D7364"/>
    <w:rsid w:val="001D7FB8"/>
    <w:rsid w:val="001E09F7"/>
    <w:rsid w:val="001E28D6"/>
    <w:rsid w:val="001E70E2"/>
    <w:rsid w:val="001F00D5"/>
    <w:rsid w:val="001F21E5"/>
    <w:rsid w:val="001F49FF"/>
    <w:rsid w:val="001F4FAD"/>
    <w:rsid w:val="001F52F7"/>
    <w:rsid w:val="001F54A5"/>
    <w:rsid w:val="001F77E8"/>
    <w:rsid w:val="00202158"/>
    <w:rsid w:val="00204B34"/>
    <w:rsid w:val="002136DE"/>
    <w:rsid w:val="00213CA5"/>
    <w:rsid w:val="00216417"/>
    <w:rsid w:val="00217D10"/>
    <w:rsid w:val="00217D1C"/>
    <w:rsid w:val="00224BE1"/>
    <w:rsid w:val="00226A03"/>
    <w:rsid w:val="00226AA6"/>
    <w:rsid w:val="002277B6"/>
    <w:rsid w:val="0023041F"/>
    <w:rsid w:val="00231EF7"/>
    <w:rsid w:val="002348BB"/>
    <w:rsid w:val="002355B7"/>
    <w:rsid w:val="00235B09"/>
    <w:rsid w:val="0023601E"/>
    <w:rsid w:val="002419EB"/>
    <w:rsid w:val="002423CB"/>
    <w:rsid w:val="002442A3"/>
    <w:rsid w:val="00250790"/>
    <w:rsid w:val="0025279F"/>
    <w:rsid w:val="00253669"/>
    <w:rsid w:val="00253884"/>
    <w:rsid w:val="00253A68"/>
    <w:rsid w:val="0025759D"/>
    <w:rsid w:val="00261DD4"/>
    <w:rsid w:val="002634D8"/>
    <w:rsid w:val="00263B26"/>
    <w:rsid w:val="00264038"/>
    <w:rsid w:val="00264BC6"/>
    <w:rsid w:val="0026605F"/>
    <w:rsid w:val="002662C9"/>
    <w:rsid w:val="00267161"/>
    <w:rsid w:val="00267704"/>
    <w:rsid w:val="00272F32"/>
    <w:rsid w:val="002765B6"/>
    <w:rsid w:val="00280004"/>
    <w:rsid w:val="00280031"/>
    <w:rsid w:val="0028295F"/>
    <w:rsid w:val="002836C4"/>
    <w:rsid w:val="002842AF"/>
    <w:rsid w:val="00285423"/>
    <w:rsid w:val="00286D2F"/>
    <w:rsid w:val="0029380E"/>
    <w:rsid w:val="002970D8"/>
    <w:rsid w:val="00297130"/>
    <w:rsid w:val="002973A3"/>
    <w:rsid w:val="002A0622"/>
    <w:rsid w:val="002A0D4F"/>
    <w:rsid w:val="002A59FF"/>
    <w:rsid w:val="002A5B78"/>
    <w:rsid w:val="002A747C"/>
    <w:rsid w:val="002B1F8A"/>
    <w:rsid w:val="002B2A6D"/>
    <w:rsid w:val="002B2B8F"/>
    <w:rsid w:val="002B3C48"/>
    <w:rsid w:val="002B5349"/>
    <w:rsid w:val="002C03EB"/>
    <w:rsid w:val="002C22A3"/>
    <w:rsid w:val="002C3A8A"/>
    <w:rsid w:val="002C412E"/>
    <w:rsid w:val="002D2046"/>
    <w:rsid w:val="002D2423"/>
    <w:rsid w:val="002D2CF7"/>
    <w:rsid w:val="002D35EA"/>
    <w:rsid w:val="002D3FE1"/>
    <w:rsid w:val="002E11C4"/>
    <w:rsid w:val="002E2608"/>
    <w:rsid w:val="002E360D"/>
    <w:rsid w:val="002E46A5"/>
    <w:rsid w:val="002E4D1B"/>
    <w:rsid w:val="002E63E9"/>
    <w:rsid w:val="002F306C"/>
    <w:rsid w:val="002F5190"/>
    <w:rsid w:val="002F7DF8"/>
    <w:rsid w:val="0030022D"/>
    <w:rsid w:val="003007BE"/>
    <w:rsid w:val="00300F87"/>
    <w:rsid w:val="0030299F"/>
    <w:rsid w:val="00305094"/>
    <w:rsid w:val="003061EF"/>
    <w:rsid w:val="00306662"/>
    <w:rsid w:val="00307419"/>
    <w:rsid w:val="00310569"/>
    <w:rsid w:val="00310B69"/>
    <w:rsid w:val="00311AE8"/>
    <w:rsid w:val="00311EFF"/>
    <w:rsid w:val="0031220C"/>
    <w:rsid w:val="00312F36"/>
    <w:rsid w:val="00314073"/>
    <w:rsid w:val="003146A7"/>
    <w:rsid w:val="00323198"/>
    <w:rsid w:val="003238E0"/>
    <w:rsid w:val="003245FB"/>
    <w:rsid w:val="003260B7"/>
    <w:rsid w:val="00330F78"/>
    <w:rsid w:val="00333ED4"/>
    <w:rsid w:val="00334153"/>
    <w:rsid w:val="00340525"/>
    <w:rsid w:val="0034091B"/>
    <w:rsid w:val="00340FCF"/>
    <w:rsid w:val="00341795"/>
    <w:rsid w:val="00344821"/>
    <w:rsid w:val="003460C2"/>
    <w:rsid w:val="00347615"/>
    <w:rsid w:val="00350EE6"/>
    <w:rsid w:val="003532DF"/>
    <w:rsid w:val="00355E8C"/>
    <w:rsid w:val="00356E31"/>
    <w:rsid w:val="00361159"/>
    <w:rsid w:val="0036135E"/>
    <w:rsid w:val="00361A66"/>
    <w:rsid w:val="00364C71"/>
    <w:rsid w:val="00366682"/>
    <w:rsid w:val="00371D1E"/>
    <w:rsid w:val="003722B4"/>
    <w:rsid w:val="00372EB8"/>
    <w:rsid w:val="00373AB1"/>
    <w:rsid w:val="00373F06"/>
    <w:rsid w:val="00374113"/>
    <w:rsid w:val="003746A6"/>
    <w:rsid w:val="003766B3"/>
    <w:rsid w:val="00377154"/>
    <w:rsid w:val="00381171"/>
    <w:rsid w:val="00382D3C"/>
    <w:rsid w:val="00387EE4"/>
    <w:rsid w:val="003913B9"/>
    <w:rsid w:val="003920C0"/>
    <w:rsid w:val="003924AF"/>
    <w:rsid w:val="0039364C"/>
    <w:rsid w:val="003957A9"/>
    <w:rsid w:val="003A02B0"/>
    <w:rsid w:val="003A0A08"/>
    <w:rsid w:val="003A0E74"/>
    <w:rsid w:val="003A1291"/>
    <w:rsid w:val="003A26B1"/>
    <w:rsid w:val="003A3B8F"/>
    <w:rsid w:val="003A4254"/>
    <w:rsid w:val="003A501F"/>
    <w:rsid w:val="003B4281"/>
    <w:rsid w:val="003B5338"/>
    <w:rsid w:val="003B670C"/>
    <w:rsid w:val="003B73B0"/>
    <w:rsid w:val="003B7973"/>
    <w:rsid w:val="003C1A37"/>
    <w:rsid w:val="003C1E97"/>
    <w:rsid w:val="003C3F5C"/>
    <w:rsid w:val="003C4F40"/>
    <w:rsid w:val="003C6088"/>
    <w:rsid w:val="003C66A6"/>
    <w:rsid w:val="003C7C74"/>
    <w:rsid w:val="003C7E03"/>
    <w:rsid w:val="003D09C8"/>
    <w:rsid w:val="003D0AAC"/>
    <w:rsid w:val="003D1494"/>
    <w:rsid w:val="003D609F"/>
    <w:rsid w:val="003D747E"/>
    <w:rsid w:val="003E1266"/>
    <w:rsid w:val="003E208C"/>
    <w:rsid w:val="003E4178"/>
    <w:rsid w:val="003E5A46"/>
    <w:rsid w:val="003E668E"/>
    <w:rsid w:val="003F27AC"/>
    <w:rsid w:val="003F2AA4"/>
    <w:rsid w:val="003F3302"/>
    <w:rsid w:val="003F6925"/>
    <w:rsid w:val="004036BD"/>
    <w:rsid w:val="0040459C"/>
    <w:rsid w:val="0041096E"/>
    <w:rsid w:val="004109E3"/>
    <w:rsid w:val="0041227F"/>
    <w:rsid w:val="0041233B"/>
    <w:rsid w:val="004147F9"/>
    <w:rsid w:val="00415A71"/>
    <w:rsid w:val="0041671F"/>
    <w:rsid w:val="0042160C"/>
    <w:rsid w:val="00421C17"/>
    <w:rsid w:val="00424C2E"/>
    <w:rsid w:val="00424FF9"/>
    <w:rsid w:val="00425652"/>
    <w:rsid w:val="00426E2C"/>
    <w:rsid w:val="00426F9E"/>
    <w:rsid w:val="004270CE"/>
    <w:rsid w:val="0042747B"/>
    <w:rsid w:val="00427B7A"/>
    <w:rsid w:val="00427FD0"/>
    <w:rsid w:val="00430244"/>
    <w:rsid w:val="00430778"/>
    <w:rsid w:val="00430EC6"/>
    <w:rsid w:val="00430F24"/>
    <w:rsid w:val="00431BDD"/>
    <w:rsid w:val="004351D4"/>
    <w:rsid w:val="004405A9"/>
    <w:rsid w:val="004423B0"/>
    <w:rsid w:val="00443069"/>
    <w:rsid w:val="0044495C"/>
    <w:rsid w:val="004450A7"/>
    <w:rsid w:val="004450D6"/>
    <w:rsid w:val="00447110"/>
    <w:rsid w:val="00447AF0"/>
    <w:rsid w:val="00456A88"/>
    <w:rsid w:val="00460B4B"/>
    <w:rsid w:val="00461397"/>
    <w:rsid w:val="00463485"/>
    <w:rsid w:val="00465939"/>
    <w:rsid w:val="00465BA6"/>
    <w:rsid w:val="00467264"/>
    <w:rsid w:val="0047077C"/>
    <w:rsid w:val="004709D6"/>
    <w:rsid w:val="004740A7"/>
    <w:rsid w:val="00481D56"/>
    <w:rsid w:val="004830D0"/>
    <w:rsid w:val="00483445"/>
    <w:rsid w:val="004876B4"/>
    <w:rsid w:val="0049053D"/>
    <w:rsid w:val="00490784"/>
    <w:rsid w:val="00491E61"/>
    <w:rsid w:val="00493302"/>
    <w:rsid w:val="00493D20"/>
    <w:rsid w:val="00497761"/>
    <w:rsid w:val="004A0507"/>
    <w:rsid w:val="004A3AE1"/>
    <w:rsid w:val="004A3D99"/>
    <w:rsid w:val="004A46F9"/>
    <w:rsid w:val="004A4F0D"/>
    <w:rsid w:val="004A5879"/>
    <w:rsid w:val="004A7F9E"/>
    <w:rsid w:val="004B1650"/>
    <w:rsid w:val="004B3ED8"/>
    <w:rsid w:val="004B497A"/>
    <w:rsid w:val="004B6F51"/>
    <w:rsid w:val="004B78CA"/>
    <w:rsid w:val="004C163F"/>
    <w:rsid w:val="004C1812"/>
    <w:rsid w:val="004C1F0C"/>
    <w:rsid w:val="004C3ED9"/>
    <w:rsid w:val="004D1921"/>
    <w:rsid w:val="004D330C"/>
    <w:rsid w:val="004D52CE"/>
    <w:rsid w:val="004D7DFA"/>
    <w:rsid w:val="004E0ADF"/>
    <w:rsid w:val="004F2393"/>
    <w:rsid w:val="004F242B"/>
    <w:rsid w:val="004F6F38"/>
    <w:rsid w:val="004F73F7"/>
    <w:rsid w:val="005005E7"/>
    <w:rsid w:val="0050208D"/>
    <w:rsid w:val="0050553C"/>
    <w:rsid w:val="00505FFA"/>
    <w:rsid w:val="0051045C"/>
    <w:rsid w:val="00510641"/>
    <w:rsid w:val="0051200F"/>
    <w:rsid w:val="005149C4"/>
    <w:rsid w:val="00514E2B"/>
    <w:rsid w:val="005160A5"/>
    <w:rsid w:val="0052024C"/>
    <w:rsid w:val="0052148F"/>
    <w:rsid w:val="00525F3B"/>
    <w:rsid w:val="00530381"/>
    <w:rsid w:val="005354BC"/>
    <w:rsid w:val="005354CB"/>
    <w:rsid w:val="00537C4B"/>
    <w:rsid w:val="0054092A"/>
    <w:rsid w:val="00542F53"/>
    <w:rsid w:val="0054327B"/>
    <w:rsid w:val="00551D27"/>
    <w:rsid w:val="00551DC9"/>
    <w:rsid w:val="00551E48"/>
    <w:rsid w:val="005565B2"/>
    <w:rsid w:val="00557649"/>
    <w:rsid w:val="00557AA8"/>
    <w:rsid w:val="00560D21"/>
    <w:rsid w:val="00560E84"/>
    <w:rsid w:val="00562A3B"/>
    <w:rsid w:val="00562D07"/>
    <w:rsid w:val="00565867"/>
    <w:rsid w:val="00565A07"/>
    <w:rsid w:val="005702B9"/>
    <w:rsid w:val="00570D4D"/>
    <w:rsid w:val="00571720"/>
    <w:rsid w:val="005727C3"/>
    <w:rsid w:val="005747B5"/>
    <w:rsid w:val="00574D29"/>
    <w:rsid w:val="005757DC"/>
    <w:rsid w:val="00575F80"/>
    <w:rsid w:val="00582D30"/>
    <w:rsid w:val="0058329D"/>
    <w:rsid w:val="005841F7"/>
    <w:rsid w:val="00586303"/>
    <w:rsid w:val="0058744A"/>
    <w:rsid w:val="00593791"/>
    <w:rsid w:val="005957D0"/>
    <w:rsid w:val="005978E4"/>
    <w:rsid w:val="005A022C"/>
    <w:rsid w:val="005A1604"/>
    <w:rsid w:val="005A3865"/>
    <w:rsid w:val="005A4136"/>
    <w:rsid w:val="005A6327"/>
    <w:rsid w:val="005A6551"/>
    <w:rsid w:val="005A6C82"/>
    <w:rsid w:val="005B4FCD"/>
    <w:rsid w:val="005B5528"/>
    <w:rsid w:val="005C0DFE"/>
    <w:rsid w:val="005C1171"/>
    <w:rsid w:val="005C1A32"/>
    <w:rsid w:val="005C3C28"/>
    <w:rsid w:val="005C3ECF"/>
    <w:rsid w:val="005C5282"/>
    <w:rsid w:val="005C6D37"/>
    <w:rsid w:val="005D0240"/>
    <w:rsid w:val="005D2BE5"/>
    <w:rsid w:val="005D2ECE"/>
    <w:rsid w:val="005D5528"/>
    <w:rsid w:val="005E4572"/>
    <w:rsid w:val="005E663A"/>
    <w:rsid w:val="005E724D"/>
    <w:rsid w:val="005F1817"/>
    <w:rsid w:val="005F2D4D"/>
    <w:rsid w:val="005F6898"/>
    <w:rsid w:val="005F6BC9"/>
    <w:rsid w:val="00604A02"/>
    <w:rsid w:val="00613E7A"/>
    <w:rsid w:val="00614214"/>
    <w:rsid w:val="006147FC"/>
    <w:rsid w:val="00615EC5"/>
    <w:rsid w:val="0062056D"/>
    <w:rsid w:val="00624349"/>
    <w:rsid w:val="00626F8A"/>
    <w:rsid w:val="00632A6C"/>
    <w:rsid w:val="0063637D"/>
    <w:rsid w:val="006417A4"/>
    <w:rsid w:val="00644FDB"/>
    <w:rsid w:val="00650A32"/>
    <w:rsid w:val="006617C8"/>
    <w:rsid w:val="00666C81"/>
    <w:rsid w:val="00666CA3"/>
    <w:rsid w:val="00670381"/>
    <w:rsid w:val="006736AD"/>
    <w:rsid w:val="0067529F"/>
    <w:rsid w:val="00681446"/>
    <w:rsid w:val="006816B3"/>
    <w:rsid w:val="0068410A"/>
    <w:rsid w:val="00684A66"/>
    <w:rsid w:val="00685744"/>
    <w:rsid w:val="00685CA3"/>
    <w:rsid w:val="00687A44"/>
    <w:rsid w:val="00690FD9"/>
    <w:rsid w:val="00692A4D"/>
    <w:rsid w:val="00692CE5"/>
    <w:rsid w:val="00693552"/>
    <w:rsid w:val="00693BCC"/>
    <w:rsid w:val="006943FC"/>
    <w:rsid w:val="00696EC8"/>
    <w:rsid w:val="00697069"/>
    <w:rsid w:val="006A0DB9"/>
    <w:rsid w:val="006A2128"/>
    <w:rsid w:val="006B3C7D"/>
    <w:rsid w:val="006B58AD"/>
    <w:rsid w:val="006B5C1A"/>
    <w:rsid w:val="006C1C71"/>
    <w:rsid w:val="006C3B28"/>
    <w:rsid w:val="006D1AFE"/>
    <w:rsid w:val="006D2562"/>
    <w:rsid w:val="006D39DD"/>
    <w:rsid w:val="006E08A1"/>
    <w:rsid w:val="006E0E4B"/>
    <w:rsid w:val="006E2A78"/>
    <w:rsid w:val="006E2B0A"/>
    <w:rsid w:val="006E4087"/>
    <w:rsid w:val="006E483B"/>
    <w:rsid w:val="006E5585"/>
    <w:rsid w:val="006E6074"/>
    <w:rsid w:val="006E61F7"/>
    <w:rsid w:val="006E66B3"/>
    <w:rsid w:val="006E7B17"/>
    <w:rsid w:val="006F044D"/>
    <w:rsid w:val="006F2FCF"/>
    <w:rsid w:val="006F3D74"/>
    <w:rsid w:val="006F5B8D"/>
    <w:rsid w:val="006F5D18"/>
    <w:rsid w:val="00701581"/>
    <w:rsid w:val="00701CCF"/>
    <w:rsid w:val="0070416C"/>
    <w:rsid w:val="007105F6"/>
    <w:rsid w:val="007110AF"/>
    <w:rsid w:val="00714723"/>
    <w:rsid w:val="00716985"/>
    <w:rsid w:val="007200CD"/>
    <w:rsid w:val="00721DF1"/>
    <w:rsid w:val="00724880"/>
    <w:rsid w:val="00726909"/>
    <w:rsid w:val="00730D88"/>
    <w:rsid w:val="00731DF5"/>
    <w:rsid w:val="00731F71"/>
    <w:rsid w:val="0073277D"/>
    <w:rsid w:val="007343AE"/>
    <w:rsid w:val="0073526D"/>
    <w:rsid w:val="00736CD9"/>
    <w:rsid w:val="00740EB5"/>
    <w:rsid w:val="00741084"/>
    <w:rsid w:val="00741554"/>
    <w:rsid w:val="00742981"/>
    <w:rsid w:val="00745272"/>
    <w:rsid w:val="00751882"/>
    <w:rsid w:val="00752838"/>
    <w:rsid w:val="00754028"/>
    <w:rsid w:val="0075625E"/>
    <w:rsid w:val="0075684E"/>
    <w:rsid w:val="00756CEB"/>
    <w:rsid w:val="007602D5"/>
    <w:rsid w:val="007721C6"/>
    <w:rsid w:val="00772871"/>
    <w:rsid w:val="00772CCC"/>
    <w:rsid w:val="00772F1F"/>
    <w:rsid w:val="007732CF"/>
    <w:rsid w:val="00775327"/>
    <w:rsid w:val="00784EEC"/>
    <w:rsid w:val="0078647C"/>
    <w:rsid w:val="007874DC"/>
    <w:rsid w:val="00790649"/>
    <w:rsid w:val="00790BAE"/>
    <w:rsid w:val="0079547D"/>
    <w:rsid w:val="0079555C"/>
    <w:rsid w:val="007975E7"/>
    <w:rsid w:val="007A2A7A"/>
    <w:rsid w:val="007A38C3"/>
    <w:rsid w:val="007B0B75"/>
    <w:rsid w:val="007B1C07"/>
    <w:rsid w:val="007B2772"/>
    <w:rsid w:val="007B37F1"/>
    <w:rsid w:val="007B7415"/>
    <w:rsid w:val="007C1879"/>
    <w:rsid w:val="007C5E69"/>
    <w:rsid w:val="007C6060"/>
    <w:rsid w:val="007C70FD"/>
    <w:rsid w:val="007C78CF"/>
    <w:rsid w:val="007D7E11"/>
    <w:rsid w:val="007E384A"/>
    <w:rsid w:val="007E3F46"/>
    <w:rsid w:val="007E4D01"/>
    <w:rsid w:val="007E6187"/>
    <w:rsid w:val="007E62D1"/>
    <w:rsid w:val="007E7A96"/>
    <w:rsid w:val="007F5A67"/>
    <w:rsid w:val="007F6206"/>
    <w:rsid w:val="00801687"/>
    <w:rsid w:val="008040CA"/>
    <w:rsid w:val="008060D7"/>
    <w:rsid w:val="00807C31"/>
    <w:rsid w:val="0081213B"/>
    <w:rsid w:val="00813313"/>
    <w:rsid w:val="00814EB6"/>
    <w:rsid w:val="008164AB"/>
    <w:rsid w:val="00816A0C"/>
    <w:rsid w:val="00820147"/>
    <w:rsid w:val="008223E3"/>
    <w:rsid w:val="008240FE"/>
    <w:rsid w:val="00830BD5"/>
    <w:rsid w:val="00830C5F"/>
    <w:rsid w:val="00831BED"/>
    <w:rsid w:val="0083333B"/>
    <w:rsid w:val="00835164"/>
    <w:rsid w:val="00836315"/>
    <w:rsid w:val="0084083E"/>
    <w:rsid w:val="0084333B"/>
    <w:rsid w:val="0084432E"/>
    <w:rsid w:val="00845335"/>
    <w:rsid w:val="00851086"/>
    <w:rsid w:val="008516AF"/>
    <w:rsid w:val="00852A9F"/>
    <w:rsid w:val="00854DD2"/>
    <w:rsid w:val="00855232"/>
    <w:rsid w:val="0085712A"/>
    <w:rsid w:val="00857283"/>
    <w:rsid w:val="008602D9"/>
    <w:rsid w:val="0086484C"/>
    <w:rsid w:val="00864E9D"/>
    <w:rsid w:val="008661BC"/>
    <w:rsid w:val="0087180A"/>
    <w:rsid w:val="008720CA"/>
    <w:rsid w:val="008753CF"/>
    <w:rsid w:val="00883168"/>
    <w:rsid w:val="00887413"/>
    <w:rsid w:val="008928FD"/>
    <w:rsid w:val="0089319B"/>
    <w:rsid w:val="00894EA6"/>
    <w:rsid w:val="00895253"/>
    <w:rsid w:val="00895D84"/>
    <w:rsid w:val="00895DAD"/>
    <w:rsid w:val="008A033D"/>
    <w:rsid w:val="008A6865"/>
    <w:rsid w:val="008B000B"/>
    <w:rsid w:val="008B1DF0"/>
    <w:rsid w:val="008B4127"/>
    <w:rsid w:val="008B43BB"/>
    <w:rsid w:val="008C0721"/>
    <w:rsid w:val="008C093B"/>
    <w:rsid w:val="008C15E8"/>
    <w:rsid w:val="008C3479"/>
    <w:rsid w:val="008C57CC"/>
    <w:rsid w:val="008C76F7"/>
    <w:rsid w:val="008D11DD"/>
    <w:rsid w:val="008D150B"/>
    <w:rsid w:val="008D2F70"/>
    <w:rsid w:val="008D48AC"/>
    <w:rsid w:val="008D51E7"/>
    <w:rsid w:val="008E1C2F"/>
    <w:rsid w:val="008E2EBD"/>
    <w:rsid w:val="008E50A6"/>
    <w:rsid w:val="008E54F0"/>
    <w:rsid w:val="008E75C4"/>
    <w:rsid w:val="008E761D"/>
    <w:rsid w:val="008F109F"/>
    <w:rsid w:val="008F2182"/>
    <w:rsid w:val="008F44C5"/>
    <w:rsid w:val="008F4E0B"/>
    <w:rsid w:val="008F5405"/>
    <w:rsid w:val="00903FA8"/>
    <w:rsid w:val="009047DE"/>
    <w:rsid w:val="009056B7"/>
    <w:rsid w:val="009117D6"/>
    <w:rsid w:val="00911B3F"/>
    <w:rsid w:val="0091721A"/>
    <w:rsid w:val="009179C5"/>
    <w:rsid w:val="00921557"/>
    <w:rsid w:val="00930D48"/>
    <w:rsid w:val="009328BE"/>
    <w:rsid w:val="00932E9E"/>
    <w:rsid w:val="0093378C"/>
    <w:rsid w:val="00943084"/>
    <w:rsid w:val="00943C94"/>
    <w:rsid w:val="00946BF8"/>
    <w:rsid w:val="00947076"/>
    <w:rsid w:val="00947BD5"/>
    <w:rsid w:val="009512E7"/>
    <w:rsid w:val="009520FC"/>
    <w:rsid w:val="00955E4D"/>
    <w:rsid w:val="009568A4"/>
    <w:rsid w:val="009579CA"/>
    <w:rsid w:val="009600B6"/>
    <w:rsid w:val="00961828"/>
    <w:rsid w:val="00963A86"/>
    <w:rsid w:val="009732DF"/>
    <w:rsid w:val="00976896"/>
    <w:rsid w:val="00985ED5"/>
    <w:rsid w:val="00987367"/>
    <w:rsid w:val="009947D3"/>
    <w:rsid w:val="009959B8"/>
    <w:rsid w:val="009964D0"/>
    <w:rsid w:val="00997DB2"/>
    <w:rsid w:val="00997F36"/>
    <w:rsid w:val="009A2035"/>
    <w:rsid w:val="009A3D51"/>
    <w:rsid w:val="009A48B5"/>
    <w:rsid w:val="009A6B9C"/>
    <w:rsid w:val="009A7230"/>
    <w:rsid w:val="009A75D4"/>
    <w:rsid w:val="009A7F23"/>
    <w:rsid w:val="009B11EE"/>
    <w:rsid w:val="009B2092"/>
    <w:rsid w:val="009B3B06"/>
    <w:rsid w:val="009B5AA2"/>
    <w:rsid w:val="009B6CB3"/>
    <w:rsid w:val="009B75D6"/>
    <w:rsid w:val="009B77FA"/>
    <w:rsid w:val="009C176A"/>
    <w:rsid w:val="009C2F33"/>
    <w:rsid w:val="009C3137"/>
    <w:rsid w:val="009C4989"/>
    <w:rsid w:val="009C57B0"/>
    <w:rsid w:val="009C61C3"/>
    <w:rsid w:val="009D04CE"/>
    <w:rsid w:val="009D1EBC"/>
    <w:rsid w:val="009D26EA"/>
    <w:rsid w:val="009D6343"/>
    <w:rsid w:val="009D7F48"/>
    <w:rsid w:val="009E467F"/>
    <w:rsid w:val="009E49E8"/>
    <w:rsid w:val="009F1E88"/>
    <w:rsid w:val="009F6A7B"/>
    <w:rsid w:val="009F7416"/>
    <w:rsid w:val="009F7AAB"/>
    <w:rsid w:val="00A001DA"/>
    <w:rsid w:val="00A00549"/>
    <w:rsid w:val="00A00880"/>
    <w:rsid w:val="00A01109"/>
    <w:rsid w:val="00A025AB"/>
    <w:rsid w:val="00A067F0"/>
    <w:rsid w:val="00A105B8"/>
    <w:rsid w:val="00A134E0"/>
    <w:rsid w:val="00A13CC3"/>
    <w:rsid w:val="00A1475A"/>
    <w:rsid w:val="00A148C6"/>
    <w:rsid w:val="00A2079B"/>
    <w:rsid w:val="00A208C4"/>
    <w:rsid w:val="00A25629"/>
    <w:rsid w:val="00A25769"/>
    <w:rsid w:val="00A271FE"/>
    <w:rsid w:val="00A272CA"/>
    <w:rsid w:val="00A2792F"/>
    <w:rsid w:val="00A31878"/>
    <w:rsid w:val="00A34AA1"/>
    <w:rsid w:val="00A362B6"/>
    <w:rsid w:val="00A3633E"/>
    <w:rsid w:val="00A36F26"/>
    <w:rsid w:val="00A417B3"/>
    <w:rsid w:val="00A421BC"/>
    <w:rsid w:val="00A43B49"/>
    <w:rsid w:val="00A4448E"/>
    <w:rsid w:val="00A44A1E"/>
    <w:rsid w:val="00A4582C"/>
    <w:rsid w:val="00A47F86"/>
    <w:rsid w:val="00A50DD5"/>
    <w:rsid w:val="00A513B1"/>
    <w:rsid w:val="00A51712"/>
    <w:rsid w:val="00A535D7"/>
    <w:rsid w:val="00A60D37"/>
    <w:rsid w:val="00A6116D"/>
    <w:rsid w:val="00A637FA"/>
    <w:rsid w:val="00A72D61"/>
    <w:rsid w:val="00A74ECC"/>
    <w:rsid w:val="00A75745"/>
    <w:rsid w:val="00A767FD"/>
    <w:rsid w:val="00A82786"/>
    <w:rsid w:val="00A830F5"/>
    <w:rsid w:val="00A83A97"/>
    <w:rsid w:val="00A85DB1"/>
    <w:rsid w:val="00A85ED1"/>
    <w:rsid w:val="00A918B0"/>
    <w:rsid w:val="00A9290E"/>
    <w:rsid w:val="00A929A6"/>
    <w:rsid w:val="00A92DFE"/>
    <w:rsid w:val="00A97661"/>
    <w:rsid w:val="00A97B0E"/>
    <w:rsid w:val="00AA1510"/>
    <w:rsid w:val="00AA4338"/>
    <w:rsid w:val="00AA4579"/>
    <w:rsid w:val="00AA485C"/>
    <w:rsid w:val="00AA5E1A"/>
    <w:rsid w:val="00AA73A5"/>
    <w:rsid w:val="00AB19B0"/>
    <w:rsid w:val="00AB3906"/>
    <w:rsid w:val="00AB39B3"/>
    <w:rsid w:val="00AB6052"/>
    <w:rsid w:val="00AB65F9"/>
    <w:rsid w:val="00AC0C30"/>
    <w:rsid w:val="00AC3EDF"/>
    <w:rsid w:val="00AC78F3"/>
    <w:rsid w:val="00AC7D0F"/>
    <w:rsid w:val="00AC7FD7"/>
    <w:rsid w:val="00AD1598"/>
    <w:rsid w:val="00AD19D2"/>
    <w:rsid w:val="00AD2584"/>
    <w:rsid w:val="00AD72D5"/>
    <w:rsid w:val="00AD76D5"/>
    <w:rsid w:val="00AE033A"/>
    <w:rsid w:val="00AE12A2"/>
    <w:rsid w:val="00AE1EA0"/>
    <w:rsid w:val="00AE2864"/>
    <w:rsid w:val="00AE2E6A"/>
    <w:rsid w:val="00AE39D2"/>
    <w:rsid w:val="00AE3C85"/>
    <w:rsid w:val="00AE4A28"/>
    <w:rsid w:val="00AF0F6B"/>
    <w:rsid w:val="00AF14D4"/>
    <w:rsid w:val="00AF1F64"/>
    <w:rsid w:val="00AF308E"/>
    <w:rsid w:val="00AF3BA3"/>
    <w:rsid w:val="00AF5730"/>
    <w:rsid w:val="00B01D35"/>
    <w:rsid w:val="00B02346"/>
    <w:rsid w:val="00B028EE"/>
    <w:rsid w:val="00B0452A"/>
    <w:rsid w:val="00B100D2"/>
    <w:rsid w:val="00B13E26"/>
    <w:rsid w:val="00B14536"/>
    <w:rsid w:val="00B20498"/>
    <w:rsid w:val="00B216B1"/>
    <w:rsid w:val="00B22637"/>
    <w:rsid w:val="00B2266F"/>
    <w:rsid w:val="00B2409F"/>
    <w:rsid w:val="00B243A8"/>
    <w:rsid w:val="00B30863"/>
    <w:rsid w:val="00B31DC5"/>
    <w:rsid w:val="00B3265A"/>
    <w:rsid w:val="00B35AD4"/>
    <w:rsid w:val="00B3774E"/>
    <w:rsid w:val="00B37BC6"/>
    <w:rsid w:val="00B4026A"/>
    <w:rsid w:val="00B416D6"/>
    <w:rsid w:val="00B42712"/>
    <w:rsid w:val="00B44274"/>
    <w:rsid w:val="00B446B3"/>
    <w:rsid w:val="00B44E44"/>
    <w:rsid w:val="00B50A1E"/>
    <w:rsid w:val="00B5178C"/>
    <w:rsid w:val="00B53544"/>
    <w:rsid w:val="00B548CC"/>
    <w:rsid w:val="00B55975"/>
    <w:rsid w:val="00B5764A"/>
    <w:rsid w:val="00B57CE3"/>
    <w:rsid w:val="00B61352"/>
    <w:rsid w:val="00B62BEC"/>
    <w:rsid w:val="00B63645"/>
    <w:rsid w:val="00B63C61"/>
    <w:rsid w:val="00B67E3F"/>
    <w:rsid w:val="00B70B8E"/>
    <w:rsid w:val="00B73C84"/>
    <w:rsid w:val="00B75ED4"/>
    <w:rsid w:val="00B840C4"/>
    <w:rsid w:val="00B87FA4"/>
    <w:rsid w:val="00B90040"/>
    <w:rsid w:val="00B901F8"/>
    <w:rsid w:val="00B909A4"/>
    <w:rsid w:val="00B9226A"/>
    <w:rsid w:val="00B932ED"/>
    <w:rsid w:val="00B94894"/>
    <w:rsid w:val="00BA0048"/>
    <w:rsid w:val="00BA3D09"/>
    <w:rsid w:val="00BA5F82"/>
    <w:rsid w:val="00BA6B4B"/>
    <w:rsid w:val="00BA74C1"/>
    <w:rsid w:val="00BA78D3"/>
    <w:rsid w:val="00BB0B1C"/>
    <w:rsid w:val="00BB11B0"/>
    <w:rsid w:val="00BB5033"/>
    <w:rsid w:val="00BB5A20"/>
    <w:rsid w:val="00BB5C8C"/>
    <w:rsid w:val="00BB63FD"/>
    <w:rsid w:val="00BB6A8D"/>
    <w:rsid w:val="00BB79A8"/>
    <w:rsid w:val="00BC076E"/>
    <w:rsid w:val="00BC347B"/>
    <w:rsid w:val="00BC4FE4"/>
    <w:rsid w:val="00BC5B91"/>
    <w:rsid w:val="00BC791B"/>
    <w:rsid w:val="00BD0DD8"/>
    <w:rsid w:val="00BD5D06"/>
    <w:rsid w:val="00BD6399"/>
    <w:rsid w:val="00BE0110"/>
    <w:rsid w:val="00BE2F04"/>
    <w:rsid w:val="00BE4F68"/>
    <w:rsid w:val="00BE54DB"/>
    <w:rsid w:val="00BE5C3E"/>
    <w:rsid w:val="00BF1126"/>
    <w:rsid w:val="00BF2048"/>
    <w:rsid w:val="00BF26B5"/>
    <w:rsid w:val="00BF40F8"/>
    <w:rsid w:val="00BF7DE0"/>
    <w:rsid w:val="00C00083"/>
    <w:rsid w:val="00C0105F"/>
    <w:rsid w:val="00C01372"/>
    <w:rsid w:val="00C016A2"/>
    <w:rsid w:val="00C02CC1"/>
    <w:rsid w:val="00C03910"/>
    <w:rsid w:val="00C05C88"/>
    <w:rsid w:val="00C10A0B"/>
    <w:rsid w:val="00C11191"/>
    <w:rsid w:val="00C15086"/>
    <w:rsid w:val="00C16738"/>
    <w:rsid w:val="00C16D1F"/>
    <w:rsid w:val="00C21676"/>
    <w:rsid w:val="00C21D0D"/>
    <w:rsid w:val="00C23FBD"/>
    <w:rsid w:val="00C24D7D"/>
    <w:rsid w:val="00C2505D"/>
    <w:rsid w:val="00C276A5"/>
    <w:rsid w:val="00C30B60"/>
    <w:rsid w:val="00C30CF4"/>
    <w:rsid w:val="00C319F2"/>
    <w:rsid w:val="00C32DEF"/>
    <w:rsid w:val="00C34528"/>
    <w:rsid w:val="00C40DA8"/>
    <w:rsid w:val="00C43502"/>
    <w:rsid w:val="00C45BBB"/>
    <w:rsid w:val="00C46F24"/>
    <w:rsid w:val="00C46F45"/>
    <w:rsid w:val="00C52197"/>
    <w:rsid w:val="00C52F02"/>
    <w:rsid w:val="00C530E1"/>
    <w:rsid w:val="00C53563"/>
    <w:rsid w:val="00C544A3"/>
    <w:rsid w:val="00C561A4"/>
    <w:rsid w:val="00C56F6D"/>
    <w:rsid w:val="00C6028E"/>
    <w:rsid w:val="00C64AA6"/>
    <w:rsid w:val="00C67937"/>
    <w:rsid w:val="00C67AD8"/>
    <w:rsid w:val="00C70EBB"/>
    <w:rsid w:val="00C713A2"/>
    <w:rsid w:val="00C82B87"/>
    <w:rsid w:val="00C83B47"/>
    <w:rsid w:val="00C85559"/>
    <w:rsid w:val="00C87D37"/>
    <w:rsid w:val="00C90347"/>
    <w:rsid w:val="00C93119"/>
    <w:rsid w:val="00C93947"/>
    <w:rsid w:val="00C9519C"/>
    <w:rsid w:val="00C9576C"/>
    <w:rsid w:val="00CA148E"/>
    <w:rsid w:val="00CA26D1"/>
    <w:rsid w:val="00CA35A0"/>
    <w:rsid w:val="00CA3E44"/>
    <w:rsid w:val="00CA4385"/>
    <w:rsid w:val="00CA6225"/>
    <w:rsid w:val="00CA6D8B"/>
    <w:rsid w:val="00CB1428"/>
    <w:rsid w:val="00CB17C4"/>
    <w:rsid w:val="00CB2905"/>
    <w:rsid w:val="00CB2E32"/>
    <w:rsid w:val="00CB3045"/>
    <w:rsid w:val="00CC0F5F"/>
    <w:rsid w:val="00CC168F"/>
    <w:rsid w:val="00CC1E90"/>
    <w:rsid w:val="00CC2BCB"/>
    <w:rsid w:val="00CC67D4"/>
    <w:rsid w:val="00CC71F9"/>
    <w:rsid w:val="00CD17BC"/>
    <w:rsid w:val="00CD3F5A"/>
    <w:rsid w:val="00CD6A39"/>
    <w:rsid w:val="00CD6C8F"/>
    <w:rsid w:val="00CD7306"/>
    <w:rsid w:val="00CD7562"/>
    <w:rsid w:val="00CE3669"/>
    <w:rsid w:val="00CE5792"/>
    <w:rsid w:val="00CE7422"/>
    <w:rsid w:val="00CE7987"/>
    <w:rsid w:val="00CE7D7C"/>
    <w:rsid w:val="00CF06AA"/>
    <w:rsid w:val="00CF310F"/>
    <w:rsid w:val="00CF4B87"/>
    <w:rsid w:val="00D00DF6"/>
    <w:rsid w:val="00D03C81"/>
    <w:rsid w:val="00D0696B"/>
    <w:rsid w:val="00D07610"/>
    <w:rsid w:val="00D076CC"/>
    <w:rsid w:val="00D07797"/>
    <w:rsid w:val="00D105A6"/>
    <w:rsid w:val="00D11735"/>
    <w:rsid w:val="00D12A60"/>
    <w:rsid w:val="00D13179"/>
    <w:rsid w:val="00D1419F"/>
    <w:rsid w:val="00D15AAF"/>
    <w:rsid w:val="00D21EE7"/>
    <w:rsid w:val="00D235CA"/>
    <w:rsid w:val="00D2653A"/>
    <w:rsid w:val="00D277AF"/>
    <w:rsid w:val="00D27A52"/>
    <w:rsid w:val="00D30871"/>
    <w:rsid w:val="00D33377"/>
    <w:rsid w:val="00D35A5F"/>
    <w:rsid w:val="00D36C26"/>
    <w:rsid w:val="00D377E0"/>
    <w:rsid w:val="00D42E3D"/>
    <w:rsid w:val="00D47C25"/>
    <w:rsid w:val="00D53E81"/>
    <w:rsid w:val="00D57170"/>
    <w:rsid w:val="00D60E3D"/>
    <w:rsid w:val="00D6165C"/>
    <w:rsid w:val="00D6171D"/>
    <w:rsid w:val="00D61976"/>
    <w:rsid w:val="00D61C9B"/>
    <w:rsid w:val="00D63D45"/>
    <w:rsid w:val="00D643AD"/>
    <w:rsid w:val="00D66E89"/>
    <w:rsid w:val="00D67B5B"/>
    <w:rsid w:val="00D67DC4"/>
    <w:rsid w:val="00D70856"/>
    <w:rsid w:val="00D72B60"/>
    <w:rsid w:val="00D74FB1"/>
    <w:rsid w:val="00D75DBF"/>
    <w:rsid w:val="00D773B8"/>
    <w:rsid w:val="00D777F8"/>
    <w:rsid w:val="00D80725"/>
    <w:rsid w:val="00D80B84"/>
    <w:rsid w:val="00D8211F"/>
    <w:rsid w:val="00D84451"/>
    <w:rsid w:val="00D85BC8"/>
    <w:rsid w:val="00D85D07"/>
    <w:rsid w:val="00D86092"/>
    <w:rsid w:val="00D93112"/>
    <w:rsid w:val="00D93E2B"/>
    <w:rsid w:val="00D942F5"/>
    <w:rsid w:val="00D95147"/>
    <w:rsid w:val="00D97A43"/>
    <w:rsid w:val="00DA0B05"/>
    <w:rsid w:val="00DA3B9D"/>
    <w:rsid w:val="00DA43EA"/>
    <w:rsid w:val="00DA5C51"/>
    <w:rsid w:val="00DA62AF"/>
    <w:rsid w:val="00DA650F"/>
    <w:rsid w:val="00DA6EFE"/>
    <w:rsid w:val="00DB3B3D"/>
    <w:rsid w:val="00DB3F85"/>
    <w:rsid w:val="00DB5DAF"/>
    <w:rsid w:val="00DB6877"/>
    <w:rsid w:val="00DB7768"/>
    <w:rsid w:val="00DB7790"/>
    <w:rsid w:val="00DB7BF2"/>
    <w:rsid w:val="00DC04DB"/>
    <w:rsid w:val="00DC3BEF"/>
    <w:rsid w:val="00DC4B4E"/>
    <w:rsid w:val="00DC6F33"/>
    <w:rsid w:val="00DC75C1"/>
    <w:rsid w:val="00DD093E"/>
    <w:rsid w:val="00DD0DF4"/>
    <w:rsid w:val="00DD0E1D"/>
    <w:rsid w:val="00DD12AE"/>
    <w:rsid w:val="00DD215D"/>
    <w:rsid w:val="00DD3BEC"/>
    <w:rsid w:val="00DD4395"/>
    <w:rsid w:val="00DD4518"/>
    <w:rsid w:val="00DD4AF0"/>
    <w:rsid w:val="00DD4B56"/>
    <w:rsid w:val="00DD53F4"/>
    <w:rsid w:val="00DD6318"/>
    <w:rsid w:val="00DE0971"/>
    <w:rsid w:val="00DE1771"/>
    <w:rsid w:val="00DE1DEA"/>
    <w:rsid w:val="00DE44F6"/>
    <w:rsid w:val="00DF3456"/>
    <w:rsid w:val="00DF5CEB"/>
    <w:rsid w:val="00DF694E"/>
    <w:rsid w:val="00DF780D"/>
    <w:rsid w:val="00E01B20"/>
    <w:rsid w:val="00E01D28"/>
    <w:rsid w:val="00E01E96"/>
    <w:rsid w:val="00E02924"/>
    <w:rsid w:val="00E039A3"/>
    <w:rsid w:val="00E051ED"/>
    <w:rsid w:val="00E06A35"/>
    <w:rsid w:val="00E07D11"/>
    <w:rsid w:val="00E11F1E"/>
    <w:rsid w:val="00E147AE"/>
    <w:rsid w:val="00E158C5"/>
    <w:rsid w:val="00E2058E"/>
    <w:rsid w:val="00E21909"/>
    <w:rsid w:val="00E21CC9"/>
    <w:rsid w:val="00E21EBF"/>
    <w:rsid w:val="00E223C5"/>
    <w:rsid w:val="00E22975"/>
    <w:rsid w:val="00E3115A"/>
    <w:rsid w:val="00E354CB"/>
    <w:rsid w:val="00E40AFE"/>
    <w:rsid w:val="00E40EFD"/>
    <w:rsid w:val="00E42E9F"/>
    <w:rsid w:val="00E45E7C"/>
    <w:rsid w:val="00E463CE"/>
    <w:rsid w:val="00E5037E"/>
    <w:rsid w:val="00E5158D"/>
    <w:rsid w:val="00E52A1E"/>
    <w:rsid w:val="00E53D2F"/>
    <w:rsid w:val="00E5678C"/>
    <w:rsid w:val="00E56A5D"/>
    <w:rsid w:val="00E64CC3"/>
    <w:rsid w:val="00E657A5"/>
    <w:rsid w:val="00E65E02"/>
    <w:rsid w:val="00E66C28"/>
    <w:rsid w:val="00E67202"/>
    <w:rsid w:val="00E707A9"/>
    <w:rsid w:val="00E71C37"/>
    <w:rsid w:val="00E7205E"/>
    <w:rsid w:val="00E739CC"/>
    <w:rsid w:val="00E7437F"/>
    <w:rsid w:val="00E766E0"/>
    <w:rsid w:val="00E76D38"/>
    <w:rsid w:val="00E77AC0"/>
    <w:rsid w:val="00E77C81"/>
    <w:rsid w:val="00E8581C"/>
    <w:rsid w:val="00E86EA7"/>
    <w:rsid w:val="00E952B0"/>
    <w:rsid w:val="00E97235"/>
    <w:rsid w:val="00E97282"/>
    <w:rsid w:val="00E97E09"/>
    <w:rsid w:val="00EA7721"/>
    <w:rsid w:val="00EB12AB"/>
    <w:rsid w:val="00EB1C4F"/>
    <w:rsid w:val="00EB6792"/>
    <w:rsid w:val="00EC0662"/>
    <w:rsid w:val="00EC0D79"/>
    <w:rsid w:val="00EC4800"/>
    <w:rsid w:val="00EC63B0"/>
    <w:rsid w:val="00EC7005"/>
    <w:rsid w:val="00ED1A84"/>
    <w:rsid w:val="00ED3DB9"/>
    <w:rsid w:val="00ED4ECF"/>
    <w:rsid w:val="00ED626C"/>
    <w:rsid w:val="00ED65E4"/>
    <w:rsid w:val="00ED7326"/>
    <w:rsid w:val="00EE25AA"/>
    <w:rsid w:val="00EF00BB"/>
    <w:rsid w:val="00EF101E"/>
    <w:rsid w:val="00EF1F89"/>
    <w:rsid w:val="00EF25B6"/>
    <w:rsid w:val="00EF6CE8"/>
    <w:rsid w:val="00EF6F58"/>
    <w:rsid w:val="00F00296"/>
    <w:rsid w:val="00F002B5"/>
    <w:rsid w:val="00F002FD"/>
    <w:rsid w:val="00F006F5"/>
    <w:rsid w:val="00F022E3"/>
    <w:rsid w:val="00F03261"/>
    <w:rsid w:val="00F06F01"/>
    <w:rsid w:val="00F12B44"/>
    <w:rsid w:val="00F149E0"/>
    <w:rsid w:val="00F2021B"/>
    <w:rsid w:val="00F21BAB"/>
    <w:rsid w:val="00F22D4B"/>
    <w:rsid w:val="00F23F18"/>
    <w:rsid w:val="00F252B9"/>
    <w:rsid w:val="00F327A4"/>
    <w:rsid w:val="00F35BFB"/>
    <w:rsid w:val="00F3655A"/>
    <w:rsid w:val="00F404ED"/>
    <w:rsid w:val="00F41FE8"/>
    <w:rsid w:val="00F455A5"/>
    <w:rsid w:val="00F475ED"/>
    <w:rsid w:val="00F524E6"/>
    <w:rsid w:val="00F528CB"/>
    <w:rsid w:val="00F53B3B"/>
    <w:rsid w:val="00F55068"/>
    <w:rsid w:val="00F56061"/>
    <w:rsid w:val="00F60181"/>
    <w:rsid w:val="00F62BFF"/>
    <w:rsid w:val="00F63534"/>
    <w:rsid w:val="00F64977"/>
    <w:rsid w:val="00F64F77"/>
    <w:rsid w:val="00F713D5"/>
    <w:rsid w:val="00F71D41"/>
    <w:rsid w:val="00F737AB"/>
    <w:rsid w:val="00F75DAD"/>
    <w:rsid w:val="00F76F4C"/>
    <w:rsid w:val="00F77360"/>
    <w:rsid w:val="00F80510"/>
    <w:rsid w:val="00F8063C"/>
    <w:rsid w:val="00F8343B"/>
    <w:rsid w:val="00F8445F"/>
    <w:rsid w:val="00F860BD"/>
    <w:rsid w:val="00F87A00"/>
    <w:rsid w:val="00F91C1F"/>
    <w:rsid w:val="00F951F4"/>
    <w:rsid w:val="00F95CFC"/>
    <w:rsid w:val="00F96242"/>
    <w:rsid w:val="00F9628B"/>
    <w:rsid w:val="00FA00DC"/>
    <w:rsid w:val="00FA0441"/>
    <w:rsid w:val="00FA538C"/>
    <w:rsid w:val="00FA6206"/>
    <w:rsid w:val="00FB0689"/>
    <w:rsid w:val="00FB37B2"/>
    <w:rsid w:val="00FB5EF5"/>
    <w:rsid w:val="00FC013D"/>
    <w:rsid w:val="00FC1516"/>
    <w:rsid w:val="00FC24EE"/>
    <w:rsid w:val="00FC2CEA"/>
    <w:rsid w:val="00FC4915"/>
    <w:rsid w:val="00FC4A64"/>
    <w:rsid w:val="00FC5328"/>
    <w:rsid w:val="00FC6BF8"/>
    <w:rsid w:val="00FD2F0F"/>
    <w:rsid w:val="00FD4926"/>
    <w:rsid w:val="00FD5355"/>
    <w:rsid w:val="00FD53DC"/>
    <w:rsid w:val="00FD54C2"/>
    <w:rsid w:val="00FD5CB0"/>
    <w:rsid w:val="00FE0324"/>
    <w:rsid w:val="00FE2590"/>
    <w:rsid w:val="00FE441C"/>
    <w:rsid w:val="00FF133B"/>
    <w:rsid w:val="00FF135F"/>
    <w:rsid w:val="00FF18EE"/>
    <w:rsid w:val="00FF2240"/>
    <w:rsid w:val="00FF37AE"/>
    <w:rsid w:val="00FF3C87"/>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787E44"/>
  <w15:docId w15:val="{1BEE0633-3E1B-4498-87F4-761AD749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E8"/>
    <w:pPr>
      <w:widowControl w:val="0"/>
      <w:jc w:val="both"/>
    </w:pPr>
  </w:style>
  <w:style w:type="paragraph" w:styleId="1">
    <w:name w:val="heading 1"/>
    <w:basedOn w:val="a"/>
    <w:next w:val="a"/>
    <w:link w:val="10"/>
    <w:uiPriority w:val="9"/>
    <w:qFormat/>
    <w:rsid w:val="00DC3BE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3D2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4E9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C4B4E"/>
    <w:pPr>
      <w:keepNext/>
      <w:ind w:leftChars="400" w:left="400"/>
      <w:outlineLvl w:val="3"/>
    </w:pPr>
    <w:rPr>
      <w:b/>
      <w:bCs/>
    </w:rPr>
  </w:style>
  <w:style w:type="paragraph" w:styleId="5">
    <w:name w:val="heading 5"/>
    <w:basedOn w:val="a"/>
    <w:next w:val="a"/>
    <w:link w:val="50"/>
    <w:uiPriority w:val="9"/>
    <w:unhideWhenUsed/>
    <w:qFormat/>
    <w:rsid w:val="00DC4B4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1ED"/>
    <w:pPr>
      <w:tabs>
        <w:tab w:val="center" w:pos="4252"/>
        <w:tab w:val="right" w:pos="8504"/>
      </w:tabs>
      <w:snapToGrid w:val="0"/>
    </w:pPr>
  </w:style>
  <w:style w:type="character" w:customStyle="1" w:styleId="a4">
    <w:name w:val="ヘッダー (文字)"/>
    <w:basedOn w:val="a0"/>
    <w:link w:val="a3"/>
    <w:uiPriority w:val="99"/>
    <w:rsid w:val="00E051ED"/>
  </w:style>
  <w:style w:type="paragraph" w:styleId="a5">
    <w:name w:val="footer"/>
    <w:basedOn w:val="a"/>
    <w:link w:val="a6"/>
    <w:uiPriority w:val="99"/>
    <w:unhideWhenUsed/>
    <w:rsid w:val="00E051ED"/>
    <w:pPr>
      <w:tabs>
        <w:tab w:val="center" w:pos="4252"/>
        <w:tab w:val="right" w:pos="8504"/>
      </w:tabs>
      <w:snapToGrid w:val="0"/>
    </w:pPr>
  </w:style>
  <w:style w:type="character" w:customStyle="1" w:styleId="a6">
    <w:name w:val="フッター (文字)"/>
    <w:basedOn w:val="a0"/>
    <w:link w:val="a5"/>
    <w:uiPriority w:val="99"/>
    <w:rsid w:val="00E051ED"/>
  </w:style>
  <w:style w:type="character" w:customStyle="1" w:styleId="20">
    <w:name w:val="見出し 2 (文字)"/>
    <w:basedOn w:val="a0"/>
    <w:link w:val="2"/>
    <w:uiPriority w:val="9"/>
    <w:rsid w:val="00493D20"/>
    <w:rPr>
      <w:rFonts w:asciiTheme="majorHAnsi" w:eastAsiaTheme="majorEastAsia" w:hAnsiTheme="majorHAnsi" w:cstheme="majorBidi"/>
    </w:rPr>
  </w:style>
  <w:style w:type="paragraph" w:styleId="a7">
    <w:name w:val="Balloon Text"/>
    <w:basedOn w:val="a"/>
    <w:link w:val="a8"/>
    <w:uiPriority w:val="99"/>
    <w:semiHidden/>
    <w:unhideWhenUsed/>
    <w:rsid w:val="00A61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16D"/>
    <w:rPr>
      <w:rFonts w:asciiTheme="majorHAnsi" w:eastAsiaTheme="majorEastAsia" w:hAnsiTheme="majorHAnsi" w:cstheme="majorBidi"/>
      <w:sz w:val="18"/>
      <w:szCs w:val="18"/>
    </w:rPr>
  </w:style>
  <w:style w:type="character" w:customStyle="1" w:styleId="10">
    <w:name w:val="見出し 1 (文字)"/>
    <w:basedOn w:val="a0"/>
    <w:link w:val="1"/>
    <w:uiPriority w:val="9"/>
    <w:rsid w:val="00DC3BEF"/>
    <w:rPr>
      <w:rFonts w:asciiTheme="majorHAnsi" w:eastAsiaTheme="majorEastAsia" w:hAnsiTheme="majorHAnsi" w:cstheme="majorBidi"/>
      <w:sz w:val="24"/>
      <w:szCs w:val="24"/>
    </w:rPr>
  </w:style>
  <w:style w:type="paragraph" w:styleId="a9">
    <w:name w:val="TOC Heading"/>
    <w:basedOn w:val="1"/>
    <w:next w:val="a"/>
    <w:uiPriority w:val="39"/>
    <w:unhideWhenUsed/>
    <w:qFormat/>
    <w:rsid w:val="00DC3BEF"/>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DC3BEF"/>
    <w:pPr>
      <w:ind w:leftChars="100" w:left="210"/>
    </w:pPr>
  </w:style>
  <w:style w:type="character" w:styleId="aa">
    <w:name w:val="Hyperlink"/>
    <w:basedOn w:val="a0"/>
    <w:uiPriority w:val="99"/>
    <w:unhideWhenUsed/>
    <w:rsid w:val="00DC3BEF"/>
    <w:rPr>
      <w:color w:val="0000FF" w:themeColor="hyperlink"/>
      <w:u w:val="single"/>
    </w:rPr>
  </w:style>
  <w:style w:type="paragraph" w:styleId="11">
    <w:name w:val="toc 1"/>
    <w:basedOn w:val="a"/>
    <w:next w:val="a"/>
    <w:autoRedefine/>
    <w:uiPriority w:val="39"/>
    <w:unhideWhenUsed/>
    <w:rsid w:val="00427B7A"/>
    <w:pPr>
      <w:tabs>
        <w:tab w:val="right" w:leader="dot" w:pos="8494"/>
      </w:tabs>
    </w:pPr>
    <w:rPr>
      <w:rFonts w:asciiTheme="majorEastAsia" w:eastAsiaTheme="majorEastAsia" w:hAnsiTheme="majorEastAsia"/>
      <w:noProof/>
    </w:rPr>
  </w:style>
  <w:style w:type="paragraph" w:styleId="ab">
    <w:name w:val="No Spacing"/>
    <w:uiPriority w:val="1"/>
    <w:qFormat/>
    <w:rsid w:val="00807C31"/>
    <w:pPr>
      <w:widowControl w:val="0"/>
      <w:jc w:val="both"/>
    </w:pPr>
  </w:style>
  <w:style w:type="paragraph" w:styleId="Web">
    <w:name w:val="Normal (Web)"/>
    <w:basedOn w:val="a"/>
    <w:uiPriority w:val="99"/>
    <w:unhideWhenUsed/>
    <w:rsid w:val="006841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864E9D"/>
    <w:rPr>
      <w:rFonts w:asciiTheme="majorHAnsi" w:eastAsiaTheme="majorEastAsia" w:hAnsiTheme="majorHAnsi" w:cstheme="majorBidi"/>
    </w:rPr>
  </w:style>
  <w:style w:type="character" w:customStyle="1" w:styleId="40">
    <w:name w:val="見出し 4 (文字)"/>
    <w:basedOn w:val="a0"/>
    <w:link w:val="4"/>
    <w:uiPriority w:val="9"/>
    <w:rsid w:val="00DC4B4E"/>
    <w:rPr>
      <w:b/>
      <w:bCs/>
    </w:rPr>
  </w:style>
  <w:style w:type="character" w:customStyle="1" w:styleId="50">
    <w:name w:val="見出し 5 (文字)"/>
    <w:basedOn w:val="a0"/>
    <w:link w:val="5"/>
    <w:uiPriority w:val="9"/>
    <w:rsid w:val="00DC4B4E"/>
    <w:rPr>
      <w:rFonts w:asciiTheme="majorHAnsi" w:eastAsiaTheme="majorEastAsia" w:hAnsiTheme="majorHAnsi" w:cstheme="majorBidi"/>
    </w:rPr>
  </w:style>
  <w:style w:type="paragraph" w:styleId="31">
    <w:name w:val="toc 3"/>
    <w:basedOn w:val="a"/>
    <w:next w:val="a"/>
    <w:autoRedefine/>
    <w:uiPriority w:val="39"/>
    <w:unhideWhenUsed/>
    <w:rsid w:val="00DC4B4E"/>
    <w:pPr>
      <w:ind w:leftChars="200" w:left="420"/>
    </w:pPr>
  </w:style>
  <w:style w:type="table" w:styleId="ac">
    <w:name w:val="Table Grid"/>
    <w:basedOn w:val="a1"/>
    <w:rsid w:val="00DC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39"/>
    <w:unhideWhenUsed/>
    <w:rsid w:val="00DC4B4E"/>
    <w:pPr>
      <w:ind w:leftChars="300" w:left="630"/>
    </w:pPr>
  </w:style>
  <w:style w:type="paragraph" w:styleId="51">
    <w:name w:val="toc 5"/>
    <w:basedOn w:val="a"/>
    <w:next w:val="a"/>
    <w:autoRedefine/>
    <w:uiPriority w:val="39"/>
    <w:unhideWhenUsed/>
    <w:rsid w:val="00DC4B4E"/>
    <w:pPr>
      <w:ind w:leftChars="400" w:left="840"/>
    </w:pPr>
  </w:style>
  <w:style w:type="character" w:styleId="ad">
    <w:name w:val="page number"/>
    <w:rsid w:val="00DC4B4E"/>
  </w:style>
  <w:style w:type="character" w:styleId="ae">
    <w:name w:val="annotation reference"/>
    <w:uiPriority w:val="99"/>
    <w:semiHidden/>
    <w:unhideWhenUsed/>
    <w:rsid w:val="00DC4B4E"/>
    <w:rPr>
      <w:sz w:val="18"/>
      <w:szCs w:val="18"/>
    </w:rPr>
  </w:style>
  <w:style w:type="paragraph" w:styleId="af">
    <w:name w:val="annotation text"/>
    <w:basedOn w:val="a"/>
    <w:link w:val="af0"/>
    <w:uiPriority w:val="99"/>
    <w:semiHidden/>
    <w:unhideWhenUsed/>
    <w:rsid w:val="00DC4B4E"/>
    <w:pPr>
      <w:jc w:val="left"/>
    </w:pPr>
    <w:rPr>
      <w:rFonts w:ascii="Century" w:eastAsia="ＭＳ 明朝" w:hAnsi="Century" w:cs="Times New Roman"/>
      <w:szCs w:val="24"/>
    </w:rPr>
  </w:style>
  <w:style w:type="character" w:customStyle="1" w:styleId="af0">
    <w:name w:val="コメント文字列 (文字)"/>
    <w:basedOn w:val="a0"/>
    <w:link w:val="af"/>
    <w:uiPriority w:val="99"/>
    <w:semiHidden/>
    <w:rsid w:val="00DC4B4E"/>
    <w:rPr>
      <w:rFonts w:ascii="Century" w:eastAsia="ＭＳ 明朝" w:hAnsi="Century" w:cs="Times New Roman"/>
      <w:szCs w:val="24"/>
    </w:rPr>
  </w:style>
  <w:style w:type="paragraph" w:styleId="af1">
    <w:name w:val="annotation subject"/>
    <w:basedOn w:val="af"/>
    <w:next w:val="af"/>
    <w:link w:val="af2"/>
    <w:uiPriority w:val="99"/>
    <w:semiHidden/>
    <w:unhideWhenUsed/>
    <w:rsid w:val="00DC4B4E"/>
    <w:rPr>
      <w:b/>
      <w:bCs/>
    </w:rPr>
  </w:style>
  <w:style w:type="character" w:customStyle="1" w:styleId="af2">
    <w:name w:val="コメント内容 (文字)"/>
    <w:basedOn w:val="af0"/>
    <w:link w:val="af1"/>
    <w:uiPriority w:val="99"/>
    <w:semiHidden/>
    <w:rsid w:val="00DC4B4E"/>
    <w:rPr>
      <w:rFonts w:ascii="Century" w:eastAsia="ＭＳ 明朝" w:hAnsi="Century" w:cs="Times New Roman"/>
      <w:b/>
      <w:bCs/>
      <w:szCs w:val="24"/>
    </w:rPr>
  </w:style>
  <w:style w:type="paragraph" w:styleId="af3">
    <w:name w:val="Revision"/>
    <w:hidden/>
    <w:uiPriority w:val="99"/>
    <w:semiHidden/>
    <w:rsid w:val="00DC4B4E"/>
    <w:rPr>
      <w:rFonts w:ascii="Century" w:eastAsia="ＭＳ 明朝" w:hAnsi="Century" w:cs="Times New Roman"/>
      <w:szCs w:val="24"/>
    </w:rPr>
  </w:style>
  <w:style w:type="paragraph" w:styleId="af4">
    <w:name w:val="Date"/>
    <w:basedOn w:val="a"/>
    <w:next w:val="a"/>
    <w:link w:val="af5"/>
    <w:uiPriority w:val="99"/>
    <w:semiHidden/>
    <w:unhideWhenUsed/>
    <w:rsid w:val="00460B4B"/>
  </w:style>
  <w:style w:type="character" w:customStyle="1" w:styleId="af5">
    <w:name w:val="日付 (文字)"/>
    <w:basedOn w:val="a0"/>
    <w:link w:val="af4"/>
    <w:uiPriority w:val="99"/>
    <w:semiHidden/>
    <w:rsid w:val="00460B4B"/>
  </w:style>
  <w:style w:type="paragraph" w:styleId="af6">
    <w:name w:val="List Paragraph"/>
    <w:basedOn w:val="a"/>
    <w:uiPriority w:val="34"/>
    <w:qFormat/>
    <w:rsid w:val="00AE3C85"/>
    <w:pPr>
      <w:ind w:leftChars="400" w:left="840"/>
    </w:pPr>
    <w:rPr>
      <w:rFonts w:asciiTheme="minorHAnsi"/>
    </w:rPr>
  </w:style>
  <w:style w:type="character" w:styleId="af7">
    <w:name w:val="FollowedHyperlink"/>
    <w:basedOn w:val="a0"/>
    <w:uiPriority w:val="99"/>
    <w:semiHidden/>
    <w:unhideWhenUsed/>
    <w:rsid w:val="00AE3C85"/>
    <w:rPr>
      <w:color w:val="800080" w:themeColor="followedHyperlink"/>
      <w:u w:val="single"/>
    </w:rPr>
  </w:style>
  <w:style w:type="paragraph" w:styleId="af8">
    <w:name w:val="Closing"/>
    <w:basedOn w:val="a"/>
    <w:link w:val="af9"/>
    <w:uiPriority w:val="99"/>
    <w:unhideWhenUsed/>
    <w:rsid w:val="00AE3C85"/>
    <w:pPr>
      <w:jc w:val="right"/>
    </w:pPr>
    <w:rPr>
      <w:rFonts w:hAnsiTheme="minorEastAsia"/>
      <w:color w:val="000000" w:themeColor="text1"/>
      <w:szCs w:val="21"/>
    </w:rPr>
  </w:style>
  <w:style w:type="character" w:customStyle="1" w:styleId="af9">
    <w:name w:val="結語 (文字)"/>
    <w:basedOn w:val="a0"/>
    <w:link w:val="af8"/>
    <w:uiPriority w:val="99"/>
    <w:rsid w:val="00AE3C85"/>
    <w:rPr>
      <w:rFonts w:hAnsiTheme="minorEastAsia"/>
      <w:color w:val="000000" w:themeColor="text1"/>
      <w:szCs w:val="21"/>
    </w:rPr>
  </w:style>
  <w:style w:type="paragraph" w:styleId="6">
    <w:name w:val="toc 6"/>
    <w:basedOn w:val="a"/>
    <w:next w:val="a"/>
    <w:autoRedefine/>
    <w:uiPriority w:val="39"/>
    <w:unhideWhenUsed/>
    <w:rsid w:val="000F32C2"/>
    <w:pPr>
      <w:ind w:leftChars="500" w:left="1050"/>
    </w:pPr>
    <w:rPr>
      <w:rFonts w:asciiTheme="minorHAnsi"/>
    </w:rPr>
  </w:style>
  <w:style w:type="paragraph" w:styleId="7">
    <w:name w:val="toc 7"/>
    <w:basedOn w:val="a"/>
    <w:next w:val="a"/>
    <w:autoRedefine/>
    <w:uiPriority w:val="39"/>
    <w:unhideWhenUsed/>
    <w:rsid w:val="000F32C2"/>
    <w:pPr>
      <w:ind w:leftChars="600" w:left="1260"/>
    </w:pPr>
    <w:rPr>
      <w:rFonts w:asciiTheme="minorHAnsi"/>
    </w:rPr>
  </w:style>
  <w:style w:type="paragraph" w:styleId="8">
    <w:name w:val="toc 8"/>
    <w:basedOn w:val="a"/>
    <w:next w:val="a"/>
    <w:autoRedefine/>
    <w:uiPriority w:val="39"/>
    <w:unhideWhenUsed/>
    <w:rsid w:val="000F32C2"/>
    <w:pPr>
      <w:ind w:leftChars="700" w:left="1470"/>
    </w:pPr>
    <w:rPr>
      <w:rFonts w:asciiTheme="minorHAnsi"/>
    </w:rPr>
  </w:style>
  <w:style w:type="paragraph" w:styleId="9">
    <w:name w:val="toc 9"/>
    <w:basedOn w:val="a"/>
    <w:next w:val="a"/>
    <w:autoRedefine/>
    <w:uiPriority w:val="39"/>
    <w:unhideWhenUsed/>
    <w:rsid w:val="000F32C2"/>
    <w:pPr>
      <w:ind w:leftChars="800" w:left="1680"/>
    </w:pPr>
    <w:rPr>
      <w:rFonts w:asciiTheme="minorHAnsi"/>
    </w:rPr>
  </w:style>
  <w:style w:type="paragraph" w:customStyle="1" w:styleId="afa">
    <w:name w:val="標準(太郎文書スタイル)"/>
    <w:uiPriority w:val="99"/>
    <w:rsid w:val="004D52CE"/>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529">
      <w:bodyDiv w:val="1"/>
      <w:marLeft w:val="0"/>
      <w:marRight w:val="0"/>
      <w:marTop w:val="0"/>
      <w:marBottom w:val="0"/>
      <w:divBdr>
        <w:top w:val="none" w:sz="0" w:space="0" w:color="auto"/>
        <w:left w:val="none" w:sz="0" w:space="0" w:color="auto"/>
        <w:bottom w:val="none" w:sz="0" w:space="0" w:color="auto"/>
        <w:right w:val="none" w:sz="0" w:space="0" w:color="auto"/>
      </w:divBdr>
    </w:div>
    <w:div w:id="239412497">
      <w:bodyDiv w:val="1"/>
      <w:marLeft w:val="0"/>
      <w:marRight w:val="0"/>
      <w:marTop w:val="0"/>
      <w:marBottom w:val="0"/>
      <w:divBdr>
        <w:top w:val="none" w:sz="0" w:space="0" w:color="auto"/>
        <w:left w:val="none" w:sz="0" w:space="0" w:color="auto"/>
        <w:bottom w:val="none" w:sz="0" w:space="0" w:color="auto"/>
        <w:right w:val="none" w:sz="0" w:space="0" w:color="auto"/>
      </w:divBdr>
    </w:div>
    <w:div w:id="389428978">
      <w:bodyDiv w:val="1"/>
      <w:marLeft w:val="0"/>
      <w:marRight w:val="0"/>
      <w:marTop w:val="0"/>
      <w:marBottom w:val="0"/>
      <w:divBdr>
        <w:top w:val="none" w:sz="0" w:space="0" w:color="auto"/>
        <w:left w:val="none" w:sz="0" w:space="0" w:color="auto"/>
        <w:bottom w:val="none" w:sz="0" w:space="0" w:color="auto"/>
        <w:right w:val="none" w:sz="0" w:space="0" w:color="auto"/>
      </w:divBdr>
    </w:div>
    <w:div w:id="465855712">
      <w:bodyDiv w:val="1"/>
      <w:marLeft w:val="0"/>
      <w:marRight w:val="0"/>
      <w:marTop w:val="0"/>
      <w:marBottom w:val="0"/>
      <w:divBdr>
        <w:top w:val="none" w:sz="0" w:space="0" w:color="auto"/>
        <w:left w:val="none" w:sz="0" w:space="0" w:color="auto"/>
        <w:bottom w:val="none" w:sz="0" w:space="0" w:color="auto"/>
        <w:right w:val="none" w:sz="0" w:space="0" w:color="auto"/>
      </w:divBdr>
    </w:div>
    <w:div w:id="859510260">
      <w:bodyDiv w:val="1"/>
      <w:marLeft w:val="0"/>
      <w:marRight w:val="0"/>
      <w:marTop w:val="0"/>
      <w:marBottom w:val="0"/>
      <w:divBdr>
        <w:top w:val="none" w:sz="0" w:space="0" w:color="auto"/>
        <w:left w:val="none" w:sz="0" w:space="0" w:color="auto"/>
        <w:bottom w:val="none" w:sz="0" w:space="0" w:color="auto"/>
        <w:right w:val="none" w:sz="0" w:space="0" w:color="auto"/>
      </w:divBdr>
    </w:div>
    <w:div w:id="912281012">
      <w:bodyDiv w:val="1"/>
      <w:marLeft w:val="0"/>
      <w:marRight w:val="0"/>
      <w:marTop w:val="0"/>
      <w:marBottom w:val="0"/>
      <w:divBdr>
        <w:top w:val="none" w:sz="0" w:space="0" w:color="auto"/>
        <w:left w:val="none" w:sz="0" w:space="0" w:color="auto"/>
        <w:bottom w:val="none" w:sz="0" w:space="0" w:color="auto"/>
        <w:right w:val="none" w:sz="0" w:space="0" w:color="auto"/>
      </w:divBdr>
    </w:div>
    <w:div w:id="951280040">
      <w:bodyDiv w:val="1"/>
      <w:marLeft w:val="0"/>
      <w:marRight w:val="0"/>
      <w:marTop w:val="0"/>
      <w:marBottom w:val="0"/>
      <w:divBdr>
        <w:top w:val="none" w:sz="0" w:space="0" w:color="auto"/>
        <w:left w:val="none" w:sz="0" w:space="0" w:color="auto"/>
        <w:bottom w:val="none" w:sz="0" w:space="0" w:color="auto"/>
        <w:right w:val="none" w:sz="0" w:space="0" w:color="auto"/>
      </w:divBdr>
    </w:div>
    <w:div w:id="980234204">
      <w:bodyDiv w:val="1"/>
      <w:marLeft w:val="0"/>
      <w:marRight w:val="0"/>
      <w:marTop w:val="0"/>
      <w:marBottom w:val="0"/>
      <w:divBdr>
        <w:top w:val="none" w:sz="0" w:space="0" w:color="auto"/>
        <w:left w:val="none" w:sz="0" w:space="0" w:color="auto"/>
        <w:bottom w:val="none" w:sz="0" w:space="0" w:color="auto"/>
        <w:right w:val="none" w:sz="0" w:space="0" w:color="auto"/>
      </w:divBdr>
    </w:div>
    <w:div w:id="1045443305">
      <w:bodyDiv w:val="1"/>
      <w:marLeft w:val="0"/>
      <w:marRight w:val="0"/>
      <w:marTop w:val="0"/>
      <w:marBottom w:val="0"/>
      <w:divBdr>
        <w:top w:val="none" w:sz="0" w:space="0" w:color="auto"/>
        <w:left w:val="none" w:sz="0" w:space="0" w:color="auto"/>
        <w:bottom w:val="none" w:sz="0" w:space="0" w:color="auto"/>
        <w:right w:val="none" w:sz="0" w:space="0" w:color="auto"/>
      </w:divBdr>
    </w:div>
    <w:div w:id="1057127326">
      <w:bodyDiv w:val="1"/>
      <w:marLeft w:val="0"/>
      <w:marRight w:val="0"/>
      <w:marTop w:val="0"/>
      <w:marBottom w:val="0"/>
      <w:divBdr>
        <w:top w:val="none" w:sz="0" w:space="0" w:color="auto"/>
        <w:left w:val="none" w:sz="0" w:space="0" w:color="auto"/>
        <w:bottom w:val="none" w:sz="0" w:space="0" w:color="auto"/>
        <w:right w:val="none" w:sz="0" w:space="0" w:color="auto"/>
      </w:divBdr>
    </w:div>
    <w:div w:id="1072779472">
      <w:bodyDiv w:val="1"/>
      <w:marLeft w:val="0"/>
      <w:marRight w:val="0"/>
      <w:marTop w:val="0"/>
      <w:marBottom w:val="0"/>
      <w:divBdr>
        <w:top w:val="none" w:sz="0" w:space="0" w:color="auto"/>
        <w:left w:val="none" w:sz="0" w:space="0" w:color="auto"/>
        <w:bottom w:val="none" w:sz="0" w:space="0" w:color="auto"/>
        <w:right w:val="none" w:sz="0" w:space="0" w:color="auto"/>
      </w:divBdr>
    </w:div>
    <w:div w:id="1076973423">
      <w:bodyDiv w:val="1"/>
      <w:marLeft w:val="0"/>
      <w:marRight w:val="0"/>
      <w:marTop w:val="0"/>
      <w:marBottom w:val="0"/>
      <w:divBdr>
        <w:top w:val="none" w:sz="0" w:space="0" w:color="auto"/>
        <w:left w:val="none" w:sz="0" w:space="0" w:color="auto"/>
        <w:bottom w:val="none" w:sz="0" w:space="0" w:color="auto"/>
        <w:right w:val="none" w:sz="0" w:space="0" w:color="auto"/>
      </w:divBdr>
    </w:div>
    <w:div w:id="1143353122">
      <w:bodyDiv w:val="1"/>
      <w:marLeft w:val="0"/>
      <w:marRight w:val="0"/>
      <w:marTop w:val="0"/>
      <w:marBottom w:val="0"/>
      <w:divBdr>
        <w:top w:val="none" w:sz="0" w:space="0" w:color="auto"/>
        <w:left w:val="none" w:sz="0" w:space="0" w:color="auto"/>
        <w:bottom w:val="none" w:sz="0" w:space="0" w:color="auto"/>
        <w:right w:val="none" w:sz="0" w:space="0" w:color="auto"/>
      </w:divBdr>
    </w:div>
    <w:div w:id="1223904794">
      <w:bodyDiv w:val="1"/>
      <w:marLeft w:val="0"/>
      <w:marRight w:val="0"/>
      <w:marTop w:val="0"/>
      <w:marBottom w:val="0"/>
      <w:divBdr>
        <w:top w:val="none" w:sz="0" w:space="0" w:color="auto"/>
        <w:left w:val="none" w:sz="0" w:space="0" w:color="auto"/>
        <w:bottom w:val="none" w:sz="0" w:space="0" w:color="auto"/>
        <w:right w:val="none" w:sz="0" w:space="0" w:color="auto"/>
      </w:divBdr>
    </w:div>
    <w:div w:id="1355688634">
      <w:bodyDiv w:val="1"/>
      <w:marLeft w:val="0"/>
      <w:marRight w:val="0"/>
      <w:marTop w:val="0"/>
      <w:marBottom w:val="0"/>
      <w:divBdr>
        <w:top w:val="none" w:sz="0" w:space="0" w:color="auto"/>
        <w:left w:val="none" w:sz="0" w:space="0" w:color="auto"/>
        <w:bottom w:val="none" w:sz="0" w:space="0" w:color="auto"/>
        <w:right w:val="none" w:sz="0" w:space="0" w:color="auto"/>
      </w:divBdr>
    </w:div>
    <w:div w:id="1380397552">
      <w:bodyDiv w:val="1"/>
      <w:marLeft w:val="0"/>
      <w:marRight w:val="0"/>
      <w:marTop w:val="0"/>
      <w:marBottom w:val="0"/>
      <w:divBdr>
        <w:top w:val="none" w:sz="0" w:space="0" w:color="auto"/>
        <w:left w:val="none" w:sz="0" w:space="0" w:color="auto"/>
        <w:bottom w:val="none" w:sz="0" w:space="0" w:color="auto"/>
        <w:right w:val="none" w:sz="0" w:space="0" w:color="auto"/>
      </w:divBdr>
    </w:div>
    <w:div w:id="1405372867">
      <w:bodyDiv w:val="1"/>
      <w:marLeft w:val="0"/>
      <w:marRight w:val="0"/>
      <w:marTop w:val="0"/>
      <w:marBottom w:val="0"/>
      <w:divBdr>
        <w:top w:val="none" w:sz="0" w:space="0" w:color="auto"/>
        <w:left w:val="none" w:sz="0" w:space="0" w:color="auto"/>
        <w:bottom w:val="none" w:sz="0" w:space="0" w:color="auto"/>
        <w:right w:val="none" w:sz="0" w:space="0" w:color="auto"/>
      </w:divBdr>
    </w:div>
    <w:div w:id="1441024285">
      <w:bodyDiv w:val="1"/>
      <w:marLeft w:val="0"/>
      <w:marRight w:val="0"/>
      <w:marTop w:val="0"/>
      <w:marBottom w:val="0"/>
      <w:divBdr>
        <w:top w:val="none" w:sz="0" w:space="0" w:color="auto"/>
        <w:left w:val="none" w:sz="0" w:space="0" w:color="auto"/>
        <w:bottom w:val="none" w:sz="0" w:space="0" w:color="auto"/>
        <w:right w:val="none" w:sz="0" w:space="0" w:color="auto"/>
      </w:divBdr>
    </w:div>
    <w:div w:id="1520461226">
      <w:bodyDiv w:val="1"/>
      <w:marLeft w:val="0"/>
      <w:marRight w:val="0"/>
      <w:marTop w:val="0"/>
      <w:marBottom w:val="0"/>
      <w:divBdr>
        <w:top w:val="none" w:sz="0" w:space="0" w:color="auto"/>
        <w:left w:val="none" w:sz="0" w:space="0" w:color="auto"/>
        <w:bottom w:val="none" w:sz="0" w:space="0" w:color="auto"/>
        <w:right w:val="none" w:sz="0" w:space="0" w:color="auto"/>
      </w:divBdr>
    </w:div>
    <w:div w:id="1608151817">
      <w:bodyDiv w:val="1"/>
      <w:marLeft w:val="0"/>
      <w:marRight w:val="0"/>
      <w:marTop w:val="0"/>
      <w:marBottom w:val="0"/>
      <w:divBdr>
        <w:top w:val="none" w:sz="0" w:space="0" w:color="auto"/>
        <w:left w:val="none" w:sz="0" w:space="0" w:color="auto"/>
        <w:bottom w:val="none" w:sz="0" w:space="0" w:color="auto"/>
        <w:right w:val="none" w:sz="0" w:space="0" w:color="auto"/>
      </w:divBdr>
    </w:div>
    <w:div w:id="1931547822">
      <w:bodyDiv w:val="1"/>
      <w:marLeft w:val="0"/>
      <w:marRight w:val="0"/>
      <w:marTop w:val="0"/>
      <w:marBottom w:val="0"/>
      <w:divBdr>
        <w:top w:val="none" w:sz="0" w:space="0" w:color="auto"/>
        <w:left w:val="none" w:sz="0" w:space="0" w:color="auto"/>
        <w:bottom w:val="none" w:sz="0" w:space="0" w:color="auto"/>
        <w:right w:val="none" w:sz="0" w:space="0" w:color="auto"/>
      </w:divBdr>
    </w:div>
    <w:div w:id="1998921823">
      <w:bodyDiv w:val="1"/>
      <w:marLeft w:val="0"/>
      <w:marRight w:val="0"/>
      <w:marTop w:val="0"/>
      <w:marBottom w:val="0"/>
      <w:divBdr>
        <w:top w:val="none" w:sz="0" w:space="0" w:color="auto"/>
        <w:left w:val="none" w:sz="0" w:space="0" w:color="auto"/>
        <w:bottom w:val="none" w:sz="0" w:space="0" w:color="auto"/>
        <w:right w:val="none" w:sz="0" w:space="0" w:color="auto"/>
      </w:divBdr>
    </w:div>
    <w:div w:id="2056151916">
      <w:bodyDiv w:val="1"/>
      <w:marLeft w:val="0"/>
      <w:marRight w:val="0"/>
      <w:marTop w:val="0"/>
      <w:marBottom w:val="0"/>
      <w:divBdr>
        <w:top w:val="none" w:sz="0" w:space="0" w:color="auto"/>
        <w:left w:val="none" w:sz="0" w:space="0" w:color="auto"/>
        <w:bottom w:val="none" w:sz="0" w:space="0" w:color="auto"/>
        <w:right w:val="none" w:sz="0" w:space="0" w:color="auto"/>
      </w:divBdr>
    </w:div>
    <w:div w:id="20626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28575">
          <a:solidFill>
            <a:srgbClr val="FF9900"/>
          </a:solidFill>
          <a:round/>
          <a:headEnd/>
          <a:tailEnd/>
        </a:ln>
      </a:spPr>
      <a:bodyPr wrap="square"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34FD-B46E-44BD-A114-6CBD6767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PMIC</dc:creator>
  <cp:lastModifiedBy>森 沙絵</cp:lastModifiedBy>
  <cp:revision>47</cp:revision>
  <cp:lastPrinted>2019-04-12T04:59:00Z</cp:lastPrinted>
  <dcterms:created xsi:type="dcterms:W3CDTF">2014-03-29T04:23:00Z</dcterms:created>
  <dcterms:modified xsi:type="dcterms:W3CDTF">2024-04-30T00:52:00Z</dcterms:modified>
</cp:coreProperties>
</file>